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C2" w:rsidRDefault="00684FE6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E204C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Поречина</w:t>
      </w:r>
      <w:proofErr w:type="spellEnd"/>
      <w:r w:rsidRPr="00E204CC">
        <w:rPr>
          <w:rFonts w:ascii="Times New Roman" w:hAnsi="Times New Roman" w:cs="Times New Roman"/>
          <w:b/>
          <w:sz w:val="28"/>
          <w:szCs w:val="28"/>
          <w:lang w:eastAsia="en-US" w:bidi="en-US"/>
        </w:rPr>
        <w:t>, Н. И.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Почва. Проблемы перехода к устойчивому сельскому хозяйству / Н. И.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Поречина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E204C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Н. В. </w:t>
      </w:r>
      <w:proofErr w:type="spellStart"/>
      <w:r w:rsidRPr="00E204CC">
        <w:rPr>
          <w:rFonts w:ascii="Times New Roman" w:hAnsi="Times New Roman" w:cs="Times New Roman"/>
          <w:b/>
          <w:sz w:val="28"/>
          <w:szCs w:val="28"/>
          <w:lang w:eastAsia="en-US" w:bidi="en-US"/>
        </w:rPr>
        <w:t>Самерсова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А.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Байко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// 2010.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Экалог</w:t>
      </w:r>
      <w:proofErr w:type="spellEnd"/>
      <w:r>
        <w:rPr>
          <w:rFonts w:ascii="Times New Roman" w:hAnsi="Times New Roman" w:cs="Times New Roman"/>
          <w:sz w:val="28"/>
          <w:szCs w:val="28"/>
          <w:lang w:val="be-BY" w:eastAsia="en-US" w:bidi="en-US"/>
        </w:rPr>
        <w:t>і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я. – С. </w:t>
      </w:r>
      <w:r w:rsidR="00E204CC">
        <w:rPr>
          <w:rFonts w:ascii="Times New Roman" w:hAnsi="Times New Roman" w:cs="Times New Roman"/>
          <w:sz w:val="28"/>
          <w:szCs w:val="28"/>
          <w:lang w:eastAsia="en-US" w:bidi="en-US"/>
        </w:rPr>
        <w:t>36-40.</w:t>
      </w:r>
    </w:p>
    <w:p w:rsidR="00E204CC" w:rsidRDefault="00E204CC" w:rsidP="00E204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204CC" w:rsidRPr="00684FE6" w:rsidRDefault="00E204CC" w:rsidP="00E204CC">
      <w:pPr>
        <w:pStyle w:val="a4"/>
        <w:jc w:val="both"/>
        <w:rPr>
          <w:rFonts w:ascii="Times New Roman" w:hAnsi="Times New Roman" w:cs="Times New Roman"/>
          <w:i/>
          <w:szCs w:val="28"/>
        </w:rPr>
      </w:pPr>
    </w:p>
    <w:p w:rsidR="00684FE6" w:rsidRPr="00E204CC" w:rsidRDefault="00FE7715" w:rsidP="00E204C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E204CC">
        <w:rPr>
          <w:rFonts w:ascii="Times New Roman" w:hAnsi="Times New Roman" w:cs="Times New Roman"/>
          <w:b/>
          <w:sz w:val="36"/>
          <w:szCs w:val="36"/>
        </w:rPr>
        <w:t>ПОЧВА. ПРОБЛЕМЫ ПЕРЕХОДА</w:t>
      </w:r>
    </w:p>
    <w:p w:rsidR="007C41C2" w:rsidRPr="00E204CC" w:rsidRDefault="00FE7715" w:rsidP="00E204C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4CC">
        <w:rPr>
          <w:rFonts w:ascii="Times New Roman" w:hAnsi="Times New Roman" w:cs="Times New Roman"/>
          <w:b/>
          <w:sz w:val="36"/>
          <w:szCs w:val="36"/>
        </w:rPr>
        <w:t>К УСТОЙЧИВОМУ</w:t>
      </w:r>
      <w:r w:rsidR="00684FE6" w:rsidRPr="00E204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04CC">
        <w:rPr>
          <w:rFonts w:ascii="Times New Roman" w:hAnsi="Times New Roman" w:cs="Times New Roman"/>
          <w:b/>
          <w:sz w:val="36"/>
          <w:szCs w:val="36"/>
        </w:rPr>
        <w:t>СЕЛЬСКОМУ ХОЗЯЙСТВУ</w:t>
      </w:r>
      <w:bookmarkEnd w:id="0"/>
    </w:p>
    <w:p w:rsidR="00E204CC" w:rsidRDefault="00E204CC" w:rsidP="00E204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1C2" w:rsidRPr="00E204CC" w:rsidRDefault="00942D66" w:rsidP="00E204CC">
      <w:pPr>
        <w:pStyle w:val="a4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E7715" w:rsidRPr="0084136F">
        <w:rPr>
          <w:rFonts w:ascii="Times New Roman" w:hAnsi="Times New Roman" w:cs="Times New Roman"/>
          <w:sz w:val="28"/>
          <w:szCs w:val="28"/>
        </w:rPr>
        <w:t>реть пове</w:t>
      </w:r>
      <w:r>
        <w:rPr>
          <w:rFonts w:ascii="Times New Roman" w:hAnsi="Times New Roman" w:cs="Times New Roman"/>
          <w:sz w:val="28"/>
          <w:szCs w:val="28"/>
        </w:rPr>
        <w:t>рхности нашей планеты состав</w:t>
      </w:r>
      <w:r w:rsidR="00FE7715" w:rsidRPr="0084136F">
        <w:rPr>
          <w:rFonts w:ascii="Times New Roman" w:hAnsi="Times New Roman" w:cs="Times New Roman"/>
          <w:sz w:val="28"/>
          <w:szCs w:val="28"/>
        </w:rPr>
        <w:t>ляет суш</w:t>
      </w:r>
      <w:r>
        <w:rPr>
          <w:rFonts w:ascii="Times New Roman" w:hAnsi="Times New Roman" w:cs="Times New Roman"/>
          <w:sz w:val="28"/>
          <w:szCs w:val="28"/>
        </w:rPr>
        <w:t>а, остальное — океан. А что та</w:t>
      </w:r>
      <w:r w:rsidR="00FE7715" w:rsidRPr="0084136F">
        <w:rPr>
          <w:rFonts w:ascii="Times New Roman" w:hAnsi="Times New Roman" w:cs="Times New Roman"/>
          <w:sz w:val="28"/>
          <w:szCs w:val="28"/>
        </w:rPr>
        <w:t xml:space="preserve">кое суша? </w:t>
      </w:r>
      <w:proofErr w:type="gramStart"/>
      <w:r w:rsidR="00FE7715" w:rsidRPr="0084136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олее десятой части её — ледники </w:t>
      </w:r>
      <w:r w:rsidR="00FE7715" w:rsidRPr="0084136F">
        <w:rPr>
          <w:rFonts w:ascii="Times New Roman" w:hAnsi="Times New Roman" w:cs="Times New Roman"/>
          <w:sz w:val="28"/>
          <w:szCs w:val="28"/>
        </w:rPr>
        <w:t xml:space="preserve">Арктики </w:t>
      </w:r>
      <w:r>
        <w:rPr>
          <w:rFonts w:ascii="Times New Roman" w:hAnsi="Times New Roman" w:cs="Times New Roman"/>
          <w:sz w:val="28"/>
          <w:szCs w:val="28"/>
        </w:rPr>
        <w:t xml:space="preserve">и Антарктики; 15,5 % — пустыни, </w:t>
      </w:r>
      <w:r w:rsidR="00FE7715" w:rsidRPr="0084136F">
        <w:rPr>
          <w:rFonts w:ascii="Times New Roman" w:hAnsi="Times New Roman" w:cs="Times New Roman"/>
          <w:sz w:val="28"/>
          <w:szCs w:val="28"/>
        </w:rPr>
        <w:t>скалы и</w:t>
      </w:r>
      <w:r>
        <w:rPr>
          <w:rFonts w:ascii="Times New Roman" w:hAnsi="Times New Roman" w:cs="Times New Roman"/>
          <w:sz w:val="28"/>
          <w:szCs w:val="28"/>
        </w:rPr>
        <w:t xml:space="preserve"> прибрежные пески; 7,4 % — тундры и болота; </w:t>
      </w:r>
      <w:r w:rsidR="00FE7715" w:rsidRPr="0084136F">
        <w:rPr>
          <w:rFonts w:ascii="Times New Roman" w:hAnsi="Times New Roman" w:cs="Times New Roman"/>
          <w:sz w:val="28"/>
          <w:szCs w:val="28"/>
        </w:rPr>
        <w:t>около 2 % занято городам</w:t>
      </w:r>
      <w:r>
        <w:rPr>
          <w:rFonts w:ascii="Times New Roman" w:hAnsi="Times New Roman" w:cs="Times New Roman"/>
          <w:sz w:val="28"/>
          <w:szCs w:val="28"/>
        </w:rPr>
        <w:t>и, по</w:t>
      </w:r>
      <w:r w:rsidR="00FE7715" w:rsidRPr="0084136F">
        <w:rPr>
          <w:rFonts w:ascii="Times New Roman" w:hAnsi="Times New Roman" w:cs="Times New Roman"/>
          <w:sz w:val="28"/>
          <w:szCs w:val="28"/>
        </w:rPr>
        <w:t>сёлками, заводами, шахтами; почти 3 % —</w:t>
      </w:r>
      <w:r w:rsidR="00E204CC">
        <w:rPr>
          <w:rFonts w:ascii="Times New Roman" w:hAnsi="Times New Roman" w:cs="Times New Roman"/>
          <w:sz w:val="28"/>
          <w:szCs w:val="28"/>
        </w:rPr>
        <w:t xml:space="preserve"> </w:t>
      </w:r>
      <w:r w:rsidR="00FE7715" w:rsidRPr="0084136F">
        <w:rPr>
          <w:rFonts w:ascii="Times New Roman" w:hAnsi="Times New Roman" w:cs="Times New Roman"/>
          <w:sz w:val="28"/>
          <w:szCs w:val="28"/>
        </w:rPr>
        <w:t>испорч</w:t>
      </w:r>
      <w:r>
        <w:rPr>
          <w:rFonts w:ascii="Times New Roman" w:hAnsi="Times New Roman" w:cs="Times New Roman"/>
          <w:sz w:val="28"/>
          <w:szCs w:val="28"/>
        </w:rPr>
        <w:t xml:space="preserve">енные человеком земли (карьеры, </w:t>
      </w:r>
      <w:r w:rsidR="00FE7715" w:rsidRPr="0084136F">
        <w:rPr>
          <w:rFonts w:ascii="Times New Roman" w:hAnsi="Times New Roman" w:cs="Times New Roman"/>
          <w:sz w:val="28"/>
          <w:szCs w:val="28"/>
        </w:rPr>
        <w:t>овраги, пус</w:t>
      </w:r>
      <w:r w:rsidR="00E204CC">
        <w:rPr>
          <w:rFonts w:ascii="Times New Roman" w:hAnsi="Times New Roman" w:cs="Times New Roman"/>
          <w:sz w:val="28"/>
          <w:szCs w:val="28"/>
        </w:rPr>
        <w:t>тыни).</w:t>
      </w:r>
      <w:proofErr w:type="gramEnd"/>
      <w:r w:rsidR="00E204CC">
        <w:rPr>
          <w:rFonts w:ascii="Times New Roman" w:hAnsi="Times New Roman" w:cs="Times New Roman"/>
          <w:sz w:val="28"/>
          <w:szCs w:val="28"/>
        </w:rPr>
        <w:t xml:space="preserve"> Пахотные земли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FE7715" w:rsidRPr="0084136F">
        <w:rPr>
          <w:rFonts w:ascii="Times New Roman" w:hAnsi="Times New Roman" w:cs="Times New Roman"/>
          <w:sz w:val="28"/>
          <w:szCs w:val="28"/>
        </w:rPr>
        <w:t xml:space="preserve">ют около </w:t>
      </w:r>
      <w:r>
        <w:rPr>
          <w:rFonts w:ascii="Times New Roman" w:hAnsi="Times New Roman" w:cs="Times New Roman"/>
          <w:sz w:val="28"/>
          <w:szCs w:val="28"/>
        </w:rPr>
        <w:t>11 % от общей площади суши, или только 1,5 млрд. га на 6 млрд. населения зем</w:t>
      </w:r>
      <w:r w:rsidR="00FE7715" w:rsidRPr="0084136F">
        <w:rPr>
          <w:rFonts w:ascii="Times New Roman" w:hAnsi="Times New Roman" w:cs="Times New Roman"/>
          <w:sz w:val="28"/>
          <w:szCs w:val="28"/>
        </w:rPr>
        <w:t>ли. И каж</w:t>
      </w:r>
      <w:r>
        <w:rPr>
          <w:rFonts w:ascii="Times New Roman" w:hAnsi="Times New Roman" w:cs="Times New Roman"/>
          <w:sz w:val="28"/>
          <w:szCs w:val="28"/>
        </w:rPr>
        <w:t xml:space="preserve">дый год планета теряет 8 млн. га </w:t>
      </w:r>
      <w:r w:rsidR="00FE7715" w:rsidRPr="0084136F">
        <w:rPr>
          <w:rFonts w:ascii="Times New Roman" w:hAnsi="Times New Roman" w:cs="Times New Roman"/>
          <w:sz w:val="28"/>
          <w:szCs w:val="28"/>
        </w:rPr>
        <w:t>продукти</w:t>
      </w:r>
      <w:r>
        <w:rPr>
          <w:rFonts w:ascii="Times New Roman" w:hAnsi="Times New Roman" w:cs="Times New Roman"/>
          <w:sz w:val="28"/>
          <w:szCs w:val="28"/>
        </w:rPr>
        <w:t>вной земли в результате засоле</w:t>
      </w:r>
      <w:r w:rsidR="00FE7715" w:rsidRPr="0084136F">
        <w:rPr>
          <w:rFonts w:ascii="Times New Roman" w:hAnsi="Times New Roman" w:cs="Times New Roman"/>
          <w:sz w:val="28"/>
          <w:szCs w:val="28"/>
        </w:rPr>
        <w:t>ния, эрозии</w:t>
      </w:r>
      <w:r>
        <w:rPr>
          <w:rFonts w:ascii="Times New Roman" w:hAnsi="Times New Roman" w:cs="Times New Roman"/>
          <w:sz w:val="28"/>
          <w:szCs w:val="28"/>
        </w:rPr>
        <w:t xml:space="preserve">, выветривания и опустынивания. </w:t>
      </w:r>
      <w:r w:rsidR="00FE7715" w:rsidRPr="0084136F">
        <w:rPr>
          <w:rFonts w:ascii="Times New Roman" w:hAnsi="Times New Roman" w:cs="Times New Roman"/>
          <w:sz w:val="28"/>
          <w:szCs w:val="28"/>
        </w:rPr>
        <w:t>Во многом э</w:t>
      </w:r>
      <w:r>
        <w:rPr>
          <w:rFonts w:ascii="Times New Roman" w:hAnsi="Times New Roman" w:cs="Times New Roman"/>
          <w:sz w:val="28"/>
          <w:szCs w:val="28"/>
        </w:rPr>
        <w:t>то результат хозяйственной дея</w:t>
      </w:r>
      <w:r w:rsidR="00FE7715" w:rsidRPr="0084136F">
        <w:rPr>
          <w:rFonts w:ascii="Times New Roman" w:hAnsi="Times New Roman" w:cs="Times New Roman"/>
          <w:sz w:val="28"/>
          <w:szCs w:val="28"/>
        </w:rPr>
        <w:t>тельности человека.</w:t>
      </w:r>
    </w:p>
    <w:p w:rsidR="007C41C2" w:rsidRPr="0084136F" w:rsidRDefault="00942D66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CE400A8" wp14:editId="01FA1C4E">
            <wp:simplePos x="0" y="0"/>
            <wp:positionH relativeFrom="column">
              <wp:posOffset>635</wp:posOffset>
            </wp:positionH>
            <wp:positionV relativeFrom="paragraph">
              <wp:posOffset>25400</wp:posOffset>
            </wp:positionV>
            <wp:extent cx="2239010" cy="1343660"/>
            <wp:effectExtent l="0" t="0" r="0" b="0"/>
            <wp:wrapThrough wrapText="bothSides">
              <wp:wrapPolygon edited="0">
                <wp:start x="0" y="0"/>
                <wp:lineTo x="0" y="21437"/>
                <wp:lineTo x="21502" y="21437"/>
                <wp:lineTo x="21502" y="0"/>
                <wp:lineTo x="0" y="0"/>
              </wp:wrapPolygon>
            </wp:wrapThrough>
            <wp:docPr id="1" name="Рисунок 1" descr="http://richardhughes.ca/wp-content/uploads/2017/05/Tractor-ploughing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ichardhughes.ca/wp-content/uploads/2017/05/Tractor-ploughing-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15" w:rsidRPr="0084136F">
        <w:rPr>
          <w:rFonts w:ascii="Times New Roman" w:hAnsi="Times New Roman" w:cs="Times New Roman"/>
          <w:sz w:val="28"/>
          <w:szCs w:val="28"/>
        </w:rPr>
        <w:t>Почва — это плодородный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поверхностный </w:t>
      </w:r>
      <w:r w:rsidR="00FE7715" w:rsidRPr="0084136F">
        <w:rPr>
          <w:rFonts w:ascii="Times New Roman" w:hAnsi="Times New Roman" w:cs="Times New Roman"/>
          <w:sz w:val="28"/>
          <w:szCs w:val="28"/>
        </w:rPr>
        <w:t>слой земн</w:t>
      </w:r>
      <w:r>
        <w:rPr>
          <w:rFonts w:ascii="Times New Roman" w:hAnsi="Times New Roman" w:cs="Times New Roman"/>
          <w:sz w:val="28"/>
          <w:szCs w:val="28"/>
        </w:rPr>
        <w:t xml:space="preserve">ой коры, созданный под влиянием </w:t>
      </w:r>
      <w:r w:rsidR="00FE7715" w:rsidRPr="0084136F">
        <w:rPr>
          <w:rFonts w:ascii="Times New Roman" w:hAnsi="Times New Roman" w:cs="Times New Roman"/>
          <w:sz w:val="28"/>
          <w:szCs w:val="28"/>
        </w:rPr>
        <w:t>внешних у</w:t>
      </w:r>
      <w:r>
        <w:rPr>
          <w:rFonts w:ascii="Times New Roman" w:hAnsi="Times New Roman" w:cs="Times New Roman"/>
          <w:sz w:val="28"/>
          <w:szCs w:val="28"/>
        </w:rPr>
        <w:t>словий: рельефа местности, теп</w:t>
      </w:r>
      <w:r w:rsidR="00FE7715" w:rsidRPr="0084136F">
        <w:rPr>
          <w:rFonts w:ascii="Times New Roman" w:hAnsi="Times New Roman" w:cs="Times New Roman"/>
          <w:sz w:val="28"/>
          <w:szCs w:val="28"/>
        </w:rPr>
        <w:t>ла, воды, воз</w:t>
      </w:r>
      <w:r>
        <w:rPr>
          <w:rFonts w:ascii="Times New Roman" w:hAnsi="Times New Roman" w:cs="Times New Roman"/>
          <w:sz w:val="28"/>
          <w:szCs w:val="28"/>
        </w:rPr>
        <w:t xml:space="preserve">духа, растительного и животного </w:t>
      </w:r>
      <w:r w:rsidR="00FE7715" w:rsidRPr="0084136F">
        <w:rPr>
          <w:rFonts w:ascii="Times New Roman" w:hAnsi="Times New Roman" w:cs="Times New Roman"/>
          <w:sz w:val="28"/>
          <w:szCs w:val="28"/>
        </w:rPr>
        <w:t>мира, осо</w:t>
      </w:r>
      <w:r>
        <w:rPr>
          <w:rFonts w:ascii="Times New Roman" w:hAnsi="Times New Roman" w:cs="Times New Roman"/>
          <w:sz w:val="28"/>
          <w:szCs w:val="28"/>
        </w:rPr>
        <w:t xml:space="preserve">бенно микроорганизмов, играющих </w:t>
      </w:r>
      <w:r w:rsidR="00364CBD">
        <w:rPr>
          <w:rFonts w:ascii="Times New Roman" w:hAnsi="Times New Roman" w:cs="Times New Roman"/>
          <w:sz w:val="28"/>
          <w:szCs w:val="28"/>
        </w:rPr>
        <w:t xml:space="preserve">основную роль в процессе </w:t>
      </w:r>
      <w:r w:rsidR="00FE7715" w:rsidRPr="0084136F">
        <w:rPr>
          <w:rFonts w:ascii="Times New Roman" w:hAnsi="Times New Roman" w:cs="Times New Roman"/>
          <w:sz w:val="28"/>
          <w:szCs w:val="28"/>
        </w:rPr>
        <w:t>почвообразования</w:t>
      </w:r>
      <w:r w:rsidR="00364CBD">
        <w:rPr>
          <w:rFonts w:ascii="Times New Roman" w:hAnsi="Times New Roman" w:cs="Times New Roman"/>
          <w:sz w:val="28"/>
          <w:szCs w:val="28"/>
        </w:rPr>
        <w:t>.</w:t>
      </w:r>
    </w:p>
    <w:p w:rsidR="007C41C2" w:rsidRPr="0084136F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Для формирования почвы требуютс</w:t>
      </w:r>
      <w:r w:rsidR="00364CBD">
        <w:rPr>
          <w:rFonts w:ascii="Times New Roman" w:hAnsi="Times New Roman" w:cs="Times New Roman"/>
          <w:sz w:val="28"/>
          <w:szCs w:val="28"/>
        </w:rPr>
        <w:t>я сот</w:t>
      </w:r>
      <w:r w:rsidRPr="0084136F">
        <w:rPr>
          <w:rFonts w:ascii="Times New Roman" w:hAnsi="Times New Roman" w:cs="Times New Roman"/>
          <w:sz w:val="28"/>
          <w:szCs w:val="28"/>
        </w:rPr>
        <w:t>ни и тысячи л</w:t>
      </w:r>
      <w:r w:rsidR="00364CBD">
        <w:rPr>
          <w:rFonts w:ascii="Times New Roman" w:hAnsi="Times New Roman" w:cs="Times New Roman"/>
          <w:sz w:val="28"/>
          <w:szCs w:val="28"/>
        </w:rPr>
        <w:t>ет. В связи с этим почву следу</w:t>
      </w:r>
      <w:r w:rsidRPr="0084136F">
        <w:rPr>
          <w:rFonts w:ascii="Times New Roman" w:hAnsi="Times New Roman" w:cs="Times New Roman"/>
          <w:sz w:val="28"/>
          <w:szCs w:val="28"/>
        </w:rPr>
        <w:t>ет рассматр</w:t>
      </w:r>
      <w:r w:rsidR="00364CBD">
        <w:rPr>
          <w:rFonts w:ascii="Times New Roman" w:hAnsi="Times New Roman" w:cs="Times New Roman"/>
          <w:sz w:val="28"/>
          <w:szCs w:val="28"/>
        </w:rPr>
        <w:t xml:space="preserve">ивать как </w:t>
      </w:r>
      <w:proofErr w:type="spellStart"/>
      <w:r w:rsidR="00364CBD">
        <w:rPr>
          <w:rFonts w:ascii="Times New Roman" w:hAnsi="Times New Roman" w:cs="Times New Roman"/>
          <w:sz w:val="28"/>
          <w:szCs w:val="28"/>
        </w:rPr>
        <w:t>невозобновимый</w:t>
      </w:r>
      <w:proofErr w:type="spellEnd"/>
      <w:r w:rsidR="00364CBD">
        <w:rPr>
          <w:rFonts w:ascii="Times New Roman" w:hAnsi="Times New Roman" w:cs="Times New Roman"/>
          <w:sz w:val="28"/>
          <w:szCs w:val="28"/>
        </w:rPr>
        <w:t xml:space="preserve"> ресурс </w:t>
      </w:r>
      <w:r w:rsidRPr="0084136F">
        <w:rPr>
          <w:rFonts w:ascii="Times New Roman" w:hAnsi="Times New Roman" w:cs="Times New Roman"/>
          <w:sz w:val="28"/>
          <w:szCs w:val="28"/>
        </w:rPr>
        <w:t>и принимать</w:t>
      </w:r>
      <w:r w:rsidR="00364CBD">
        <w:rPr>
          <w:rFonts w:ascii="Times New Roman" w:hAnsi="Times New Roman" w:cs="Times New Roman"/>
          <w:sz w:val="28"/>
          <w:szCs w:val="28"/>
        </w:rPr>
        <w:t xml:space="preserve"> меры по её сохранению. В почве </w:t>
      </w:r>
      <w:r w:rsidRPr="0084136F">
        <w:rPr>
          <w:rFonts w:ascii="Times New Roman" w:hAnsi="Times New Roman" w:cs="Times New Roman"/>
          <w:sz w:val="28"/>
          <w:szCs w:val="28"/>
        </w:rPr>
        <w:t>непрерывн</w:t>
      </w:r>
      <w:r w:rsidR="00364CBD">
        <w:rPr>
          <w:rFonts w:ascii="Times New Roman" w:hAnsi="Times New Roman" w:cs="Times New Roman"/>
          <w:sz w:val="28"/>
          <w:szCs w:val="28"/>
        </w:rPr>
        <w:t xml:space="preserve">о происходят процессы созидания </w:t>
      </w:r>
      <w:r w:rsidRPr="0084136F">
        <w:rPr>
          <w:rFonts w:ascii="Times New Roman" w:hAnsi="Times New Roman" w:cs="Times New Roman"/>
          <w:sz w:val="28"/>
          <w:szCs w:val="28"/>
        </w:rPr>
        <w:t>и разруше</w:t>
      </w:r>
      <w:r w:rsidR="00364CBD">
        <w:rPr>
          <w:rFonts w:ascii="Times New Roman" w:hAnsi="Times New Roman" w:cs="Times New Roman"/>
          <w:sz w:val="28"/>
          <w:szCs w:val="28"/>
        </w:rPr>
        <w:t>ния. Подсчитано, что для созда</w:t>
      </w:r>
      <w:r w:rsidRPr="0084136F">
        <w:rPr>
          <w:rFonts w:ascii="Times New Roman" w:hAnsi="Times New Roman" w:cs="Times New Roman"/>
          <w:sz w:val="28"/>
          <w:szCs w:val="28"/>
        </w:rPr>
        <w:t>ния слоя почвы в 2—3 см при благопри</w:t>
      </w:r>
      <w:r w:rsidR="00364CBD">
        <w:rPr>
          <w:rFonts w:ascii="Times New Roman" w:hAnsi="Times New Roman" w:cs="Times New Roman"/>
          <w:sz w:val="28"/>
          <w:szCs w:val="28"/>
        </w:rPr>
        <w:t xml:space="preserve">ятных </w:t>
      </w:r>
      <w:r w:rsidRPr="0084136F">
        <w:rPr>
          <w:rFonts w:ascii="Times New Roman" w:hAnsi="Times New Roman" w:cs="Times New Roman"/>
          <w:sz w:val="28"/>
          <w:szCs w:val="28"/>
        </w:rPr>
        <w:t>условиях требуется от 200 до 1000 лет.</w:t>
      </w:r>
    </w:p>
    <w:p w:rsidR="007C41C2" w:rsidRPr="0084136F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В Белару</w:t>
      </w:r>
      <w:r w:rsidR="00364CBD">
        <w:rPr>
          <w:rFonts w:ascii="Times New Roman" w:hAnsi="Times New Roman" w:cs="Times New Roman"/>
          <w:sz w:val="28"/>
          <w:szCs w:val="28"/>
        </w:rPr>
        <w:t>си мощность почвенного горизон</w:t>
      </w:r>
      <w:r w:rsidRPr="0084136F">
        <w:rPr>
          <w:rFonts w:ascii="Times New Roman" w:hAnsi="Times New Roman" w:cs="Times New Roman"/>
          <w:sz w:val="28"/>
          <w:szCs w:val="28"/>
        </w:rPr>
        <w:t>та в среднем</w:t>
      </w:r>
      <w:r w:rsidR="00364CBD">
        <w:rPr>
          <w:rFonts w:ascii="Times New Roman" w:hAnsi="Times New Roman" w:cs="Times New Roman"/>
          <w:sz w:val="28"/>
          <w:szCs w:val="28"/>
        </w:rPr>
        <w:t xml:space="preserve"> 1,5 м. В 1955 г. в Беларуси на </w:t>
      </w:r>
      <w:r w:rsidRPr="0084136F">
        <w:rPr>
          <w:rFonts w:ascii="Times New Roman" w:hAnsi="Times New Roman" w:cs="Times New Roman"/>
          <w:sz w:val="28"/>
          <w:szCs w:val="28"/>
        </w:rPr>
        <w:t>каждого жит</w:t>
      </w:r>
      <w:r w:rsidR="00364CBD">
        <w:rPr>
          <w:rFonts w:ascii="Times New Roman" w:hAnsi="Times New Roman" w:cs="Times New Roman"/>
          <w:sz w:val="28"/>
          <w:szCs w:val="28"/>
        </w:rPr>
        <w:t xml:space="preserve">еля приходилось 0,8 га пашни, а </w:t>
      </w:r>
      <w:r w:rsidRPr="0084136F">
        <w:rPr>
          <w:rFonts w:ascii="Times New Roman" w:hAnsi="Times New Roman" w:cs="Times New Roman"/>
          <w:sz w:val="28"/>
          <w:szCs w:val="28"/>
        </w:rPr>
        <w:t>сегодня — тольк</w:t>
      </w:r>
      <w:r w:rsidR="00364CBD">
        <w:rPr>
          <w:rFonts w:ascii="Times New Roman" w:hAnsi="Times New Roman" w:cs="Times New Roman"/>
          <w:sz w:val="28"/>
          <w:szCs w:val="28"/>
        </w:rPr>
        <w:t>о 0,5 га. На начало 2000 г. зе</w:t>
      </w:r>
      <w:r w:rsidRPr="0084136F">
        <w:rPr>
          <w:rFonts w:ascii="Times New Roman" w:hAnsi="Times New Roman" w:cs="Times New Roman"/>
          <w:sz w:val="28"/>
          <w:szCs w:val="28"/>
        </w:rPr>
        <w:t>мельный фонд страны составлял 20 759,</w:t>
      </w:r>
      <w:r w:rsidR="00364CBD">
        <w:rPr>
          <w:rFonts w:ascii="Times New Roman" w:hAnsi="Times New Roman" w:cs="Times New Roman"/>
          <w:sz w:val="28"/>
          <w:szCs w:val="28"/>
        </w:rPr>
        <w:t xml:space="preserve">6 тыс. га, </w:t>
      </w:r>
      <w:r w:rsidRPr="0084136F">
        <w:rPr>
          <w:rFonts w:ascii="Times New Roman" w:hAnsi="Times New Roman" w:cs="Times New Roman"/>
          <w:sz w:val="28"/>
          <w:szCs w:val="28"/>
        </w:rPr>
        <w:t>из которы</w:t>
      </w:r>
      <w:r w:rsidR="00364CBD">
        <w:rPr>
          <w:rFonts w:ascii="Times New Roman" w:hAnsi="Times New Roman" w:cs="Times New Roman"/>
          <w:sz w:val="28"/>
          <w:szCs w:val="28"/>
        </w:rPr>
        <w:t xml:space="preserve">х на сельскохозяйственные земли </w:t>
      </w:r>
      <w:r w:rsidRPr="0084136F">
        <w:rPr>
          <w:rFonts w:ascii="Times New Roman" w:hAnsi="Times New Roman" w:cs="Times New Roman"/>
          <w:sz w:val="28"/>
          <w:szCs w:val="28"/>
        </w:rPr>
        <w:t>приходилось 9281,5 тыс. га.</w:t>
      </w:r>
    </w:p>
    <w:p w:rsidR="007C41C2" w:rsidRPr="0084136F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Сокр</w:t>
      </w:r>
      <w:r w:rsidR="00364CBD">
        <w:rPr>
          <w:rFonts w:ascii="Times New Roman" w:hAnsi="Times New Roman" w:cs="Times New Roman"/>
          <w:sz w:val="28"/>
          <w:szCs w:val="28"/>
        </w:rPr>
        <w:t xml:space="preserve">ащение пахотных земель является </w:t>
      </w:r>
      <w:r w:rsidRPr="0084136F">
        <w:rPr>
          <w:rFonts w:ascii="Times New Roman" w:hAnsi="Times New Roman" w:cs="Times New Roman"/>
          <w:sz w:val="28"/>
          <w:szCs w:val="28"/>
        </w:rPr>
        <w:t>следстви</w:t>
      </w:r>
      <w:r w:rsidR="00364CBD">
        <w:rPr>
          <w:rFonts w:ascii="Times New Roman" w:hAnsi="Times New Roman" w:cs="Times New Roman"/>
          <w:sz w:val="28"/>
          <w:szCs w:val="28"/>
        </w:rPr>
        <w:t>ем серьёзных экологических про</w:t>
      </w:r>
      <w:r w:rsidRPr="0084136F">
        <w:rPr>
          <w:rFonts w:ascii="Times New Roman" w:hAnsi="Times New Roman" w:cs="Times New Roman"/>
          <w:sz w:val="28"/>
          <w:szCs w:val="28"/>
        </w:rPr>
        <w:t>блем не тольк</w:t>
      </w:r>
      <w:r w:rsidR="00364CBD">
        <w:rPr>
          <w:rFonts w:ascii="Times New Roman" w:hAnsi="Times New Roman" w:cs="Times New Roman"/>
          <w:sz w:val="28"/>
          <w:szCs w:val="28"/>
        </w:rPr>
        <w:t xml:space="preserve">о в нашем регионе, но и на всей </w:t>
      </w:r>
      <w:r w:rsidRPr="0084136F">
        <w:rPr>
          <w:rFonts w:ascii="Times New Roman" w:hAnsi="Times New Roman" w:cs="Times New Roman"/>
          <w:sz w:val="28"/>
          <w:szCs w:val="28"/>
        </w:rPr>
        <w:t xml:space="preserve">планете. </w:t>
      </w:r>
      <w:r w:rsidR="00364CBD">
        <w:rPr>
          <w:rFonts w:ascii="Times New Roman" w:hAnsi="Times New Roman" w:cs="Times New Roman"/>
          <w:sz w:val="28"/>
          <w:szCs w:val="28"/>
        </w:rPr>
        <w:t>Причина этого — водная и ветро</w:t>
      </w:r>
      <w:r w:rsidRPr="0084136F">
        <w:rPr>
          <w:rFonts w:ascii="Times New Roman" w:hAnsi="Times New Roman" w:cs="Times New Roman"/>
          <w:sz w:val="28"/>
          <w:szCs w:val="28"/>
        </w:rPr>
        <w:t>вая эрозия, ко</w:t>
      </w:r>
      <w:r w:rsidR="00364CBD">
        <w:rPr>
          <w:rFonts w:ascii="Times New Roman" w:hAnsi="Times New Roman" w:cs="Times New Roman"/>
          <w:sz w:val="28"/>
          <w:szCs w:val="28"/>
        </w:rPr>
        <w:t>торая является следствием вырубки лесов и неправильной распашки земель. Талые во</w:t>
      </w:r>
      <w:r w:rsidRPr="0084136F">
        <w:rPr>
          <w:rFonts w:ascii="Times New Roman" w:hAnsi="Times New Roman" w:cs="Times New Roman"/>
          <w:sz w:val="28"/>
          <w:szCs w:val="28"/>
        </w:rPr>
        <w:t>ды, дождь и ветер за 20—</w:t>
      </w:r>
      <w:r w:rsidR="00364CBD">
        <w:rPr>
          <w:rFonts w:ascii="Times New Roman" w:hAnsi="Times New Roman" w:cs="Times New Roman"/>
          <w:sz w:val="28"/>
          <w:szCs w:val="28"/>
        </w:rPr>
        <w:t xml:space="preserve">30 лет могут уничтожить то, что природой создавалось тысячелетиями. Немалый вред наносит и чрезмерный </w:t>
      </w:r>
      <w:r w:rsidRPr="0084136F">
        <w:rPr>
          <w:rFonts w:ascii="Times New Roman" w:hAnsi="Times New Roman" w:cs="Times New Roman"/>
          <w:sz w:val="28"/>
          <w:szCs w:val="28"/>
        </w:rPr>
        <w:t>выпас скота.</w:t>
      </w:r>
    </w:p>
    <w:p w:rsidR="007C41C2" w:rsidRPr="0084136F" w:rsidRDefault="00364CBD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пахотных земель </w:t>
      </w:r>
      <w:r w:rsidR="00FE7715" w:rsidRPr="0084136F">
        <w:rPr>
          <w:rFonts w:ascii="Times New Roman" w:hAnsi="Times New Roman" w:cs="Times New Roman"/>
          <w:sz w:val="28"/>
          <w:szCs w:val="28"/>
        </w:rPr>
        <w:t>Беларуси о</w:t>
      </w:r>
      <w:r>
        <w:rPr>
          <w:rFonts w:ascii="Times New Roman" w:hAnsi="Times New Roman" w:cs="Times New Roman"/>
          <w:sz w:val="28"/>
          <w:szCs w:val="28"/>
        </w:rPr>
        <w:t>громную площадь занимают тор</w:t>
      </w:r>
      <w:r w:rsidR="00FE7715" w:rsidRPr="0084136F">
        <w:rPr>
          <w:rFonts w:ascii="Times New Roman" w:hAnsi="Times New Roman" w:cs="Times New Roman"/>
          <w:sz w:val="28"/>
          <w:szCs w:val="28"/>
        </w:rPr>
        <w:t>фяники. Ещё</w:t>
      </w:r>
      <w:r>
        <w:rPr>
          <w:rFonts w:ascii="Times New Roman" w:hAnsi="Times New Roman" w:cs="Times New Roman"/>
          <w:sz w:val="28"/>
          <w:szCs w:val="28"/>
        </w:rPr>
        <w:t xml:space="preserve"> в 20-х гг. XX в. они были осу</w:t>
      </w:r>
      <w:r w:rsidR="00FE7715" w:rsidRPr="0084136F">
        <w:rPr>
          <w:rFonts w:ascii="Times New Roman" w:hAnsi="Times New Roman" w:cs="Times New Roman"/>
          <w:sz w:val="28"/>
          <w:szCs w:val="28"/>
        </w:rPr>
        <w:t>шены путём</w:t>
      </w:r>
      <w:r>
        <w:rPr>
          <w:rFonts w:ascii="Times New Roman" w:hAnsi="Times New Roman" w:cs="Times New Roman"/>
          <w:sz w:val="28"/>
          <w:szCs w:val="28"/>
        </w:rPr>
        <w:t xml:space="preserve"> одностороннего сброса воды че</w:t>
      </w:r>
      <w:r w:rsidR="00FE7715" w:rsidRPr="0084136F">
        <w:rPr>
          <w:rFonts w:ascii="Times New Roman" w:hAnsi="Times New Roman" w:cs="Times New Roman"/>
          <w:sz w:val="28"/>
          <w:szCs w:val="28"/>
        </w:rPr>
        <w:t>рез канал</w:t>
      </w:r>
      <w:r>
        <w:rPr>
          <w:rFonts w:ascii="Times New Roman" w:hAnsi="Times New Roman" w:cs="Times New Roman"/>
          <w:sz w:val="28"/>
          <w:szCs w:val="28"/>
        </w:rPr>
        <w:t xml:space="preserve">ы или глубоким дренированием. А </w:t>
      </w:r>
      <w:r w:rsidR="00FE7715" w:rsidRPr="0084136F">
        <w:rPr>
          <w:rFonts w:ascii="Times New Roman" w:hAnsi="Times New Roman" w:cs="Times New Roman"/>
          <w:sz w:val="28"/>
          <w:szCs w:val="28"/>
        </w:rPr>
        <w:t>так как поч</w:t>
      </w:r>
      <w:r>
        <w:rPr>
          <w:rFonts w:ascii="Times New Roman" w:hAnsi="Times New Roman" w:cs="Times New Roman"/>
          <w:sz w:val="28"/>
          <w:szCs w:val="28"/>
        </w:rPr>
        <w:t>вы эти очень лёгкие, то они бы</w:t>
      </w:r>
      <w:r w:rsidR="00FE7715" w:rsidRPr="0084136F">
        <w:rPr>
          <w:rFonts w:ascii="Times New Roman" w:hAnsi="Times New Roman" w:cs="Times New Roman"/>
          <w:sz w:val="28"/>
          <w:szCs w:val="28"/>
        </w:rPr>
        <w:t>стро терял</w:t>
      </w:r>
      <w:r>
        <w:rPr>
          <w:rFonts w:ascii="Times New Roman" w:hAnsi="Times New Roman" w:cs="Times New Roman"/>
          <w:sz w:val="28"/>
          <w:szCs w:val="28"/>
        </w:rPr>
        <w:t xml:space="preserve">и плодородный слой в результате </w:t>
      </w:r>
      <w:r w:rsidR="00FE7715" w:rsidRPr="0084136F">
        <w:rPr>
          <w:rFonts w:ascii="Times New Roman" w:hAnsi="Times New Roman" w:cs="Times New Roman"/>
          <w:sz w:val="28"/>
          <w:szCs w:val="28"/>
        </w:rPr>
        <w:t>пыльных бурь (в</w:t>
      </w:r>
      <w:r>
        <w:rPr>
          <w:rFonts w:ascii="Times New Roman" w:hAnsi="Times New Roman" w:cs="Times New Roman"/>
          <w:sz w:val="28"/>
          <w:szCs w:val="28"/>
        </w:rPr>
        <w:t xml:space="preserve">ыветривания) и вымывания </w:t>
      </w:r>
      <w:r w:rsidR="00FE7715" w:rsidRPr="0084136F">
        <w:rPr>
          <w:rFonts w:ascii="Times New Roman" w:hAnsi="Times New Roman" w:cs="Times New Roman"/>
          <w:sz w:val="28"/>
          <w:szCs w:val="28"/>
        </w:rPr>
        <w:t>поверхнос</w:t>
      </w:r>
      <w:r>
        <w:rPr>
          <w:rFonts w:ascii="Times New Roman" w:hAnsi="Times New Roman" w:cs="Times New Roman"/>
          <w:sz w:val="28"/>
          <w:szCs w:val="28"/>
        </w:rPr>
        <w:t xml:space="preserve">тными водами.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уро</w:t>
      </w:r>
      <w:r w:rsidR="00FE7715" w:rsidRPr="0084136F">
        <w:rPr>
          <w:rFonts w:ascii="Times New Roman" w:hAnsi="Times New Roman" w:cs="Times New Roman"/>
          <w:sz w:val="28"/>
          <w:szCs w:val="28"/>
        </w:rPr>
        <w:t>жайность этих пашен снизилась с 50—60 до</w:t>
      </w:r>
      <w:r>
        <w:rPr>
          <w:rFonts w:ascii="Times New Roman" w:hAnsi="Times New Roman" w:cs="Times New Roman"/>
          <w:sz w:val="28"/>
          <w:szCs w:val="28"/>
        </w:rPr>
        <w:t xml:space="preserve"> 20—</w:t>
      </w:r>
      <w:r w:rsidR="00FE7715" w:rsidRPr="0084136F">
        <w:rPr>
          <w:rFonts w:ascii="Times New Roman" w:hAnsi="Times New Roman" w:cs="Times New Roman"/>
          <w:sz w:val="28"/>
          <w:szCs w:val="28"/>
        </w:rPr>
        <w:t>22 ц зерна с гектара.</w:t>
      </w:r>
    </w:p>
    <w:p w:rsidR="007C41C2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В стра</w:t>
      </w:r>
      <w:r w:rsidR="00C87EBB">
        <w:rPr>
          <w:rFonts w:ascii="Times New Roman" w:hAnsi="Times New Roman" w:cs="Times New Roman"/>
          <w:sz w:val="28"/>
          <w:szCs w:val="28"/>
        </w:rPr>
        <w:t xml:space="preserve">не с обрабатываемых склонов или </w:t>
      </w:r>
      <w:r w:rsidRPr="0084136F">
        <w:rPr>
          <w:rFonts w:ascii="Times New Roman" w:hAnsi="Times New Roman" w:cs="Times New Roman"/>
          <w:sz w:val="28"/>
          <w:szCs w:val="28"/>
        </w:rPr>
        <w:t>открытых</w:t>
      </w:r>
      <w:r w:rsidR="00C87EBB">
        <w:rPr>
          <w:rFonts w:ascii="Times New Roman" w:hAnsi="Times New Roman" w:cs="Times New Roman"/>
          <w:sz w:val="28"/>
          <w:szCs w:val="28"/>
        </w:rPr>
        <w:t xml:space="preserve"> массивов с осушёнными торфяни</w:t>
      </w:r>
      <w:r w:rsidRPr="0084136F">
        <w:rPr>
          <w:rFonts w:ascii="Times New Roman" w:hAnsi="Times New Roman" w:cs="Times New Roman"/>
          <w:sz w:val="28"/>
          <w:szCs w:val="28"/>
        </w:rPr>
        <w:t>ками ежегодн</w:t>
      </w:r>
      <w:r w:rsidR="00C87EBB">
        <w:rPr>
          <w:rFonts w:ascii="Times New Roman" w:hAnsi="Times New Roman" w:cs="Times New Roman"/>
          <w:sz w:val="28"/>
          <w:szCs w:val="28"/>
        </w:rPr>
        <w:t>о выносится от 0,1 до 100 и бо</w:t>
      </w:r>
      <w:r w:rsidRPr="0084136F">
        <w:rPr>
          <w:rFonts w:ascii="Times New Roman" w:hAnsi="Times New Roman" w:cs="Times New Roman"/>
          <w:sz w:val="28"/>
          <w:szCs w:val="28"/>
        </w:rPr>
        <w:t>лее т/га п</w:t>
      </w:r>
      <w:r w:rsidR="00C87EBB">
        <w:rPr>
          <w:rFonts w:ascii="Times New Roman" w:hAnsi="Times New Roman" w:cs="Times New Roman"/>
          <w:sz w:val="28"/>
          <w:szCs w:val="28"/>
        </w:rPr>
        <w:t xml:space="preserve">очвы. То же самое происходит на </w:t>
      </w:r>
      <w:r w:rsidRPr="0084136F">
        <w:rPr>
          <w:rFonts w:ascii="Times New Roman" w:hAnsi="Times New Roman" w:cs="Times New Roman"/>
          <w:sz w:val="28"/>
          <w:szCs w:val="28"/>
        </w:rPr>
        <w:t>торфяниках, используемых под пастбища.</w:t>
      </w:r>
      <w:r w:rsidR="00E204CC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Многолет</w:t>
      </w:r>
      <w:r w:rsidR="00C87EBB">
        <w:rPr>
          <w:rFonts w:ascii="Times New Roman" w:hAnsi="Times New Roman" w:cs="Times New Roman"/>
          <w:sz w:val="28"/>
          <w:szCs w:val="28"/>
        </w:rPr>
        <w:t>ние травы не получают достаточ</w:t>
      </w:r>
      <w:r w:rsidRPr="0084136F">
        <w:rPr>
          <w:rFonts w:ascii="Times New Roman" w:hAnsi="Times New Roman" w:cs="Times New Roman"/>
          <w:sz w:val="28"/>
          <w:szCs w:val="28"/>
        </w:rPr>
        <w:t>ной подкор</w:t>
      </w:r>
      <w:r w:rsidR="00C87EBB">
        <w:rPr>
          <w:rFonts w:ascii="Times New Roman" w:hAnsi="Times New Roman" w:cs="Times New Roman"/>
          <w:sz w:val="28"/>
          <w:szCs w:val="28"/>
        </w:rPr>
        <w:t>мки извне. Происходит их посте</w:t>
      </w:r>
      <w:r w:rsidRPr="0084136F">
        <w:rPr>
          <w:rFonts w:ascii="Times New Roman" w:hAnsi="Times New Roman" w:cs="Times New Roman"/>
          <w:sz w:val="28"/>
          <w:szCs w:val="28"/>
        </w:rPr>
        <w:t>пенная зам</w:t>
      </w:r>
      <w:r w:rsidR="00C87EBB">
        <w:rPr>
          <w:rFonts w:ascii="Times New Roman" w:hAnsi="Times New Roman" w:cs="Times New Roman"/>
          <w:sz w:val="28"/>
          <w:szCs w:val="28"/>
        </w:rPr>
        <w:t xml:space="preserve">ена непригодными для скармливания скоту сорняками. При этом уменьшается </w:t>
      </w:r>
      <w:r w:rsidRPr="0084136F">
        <w:rPr>
          <w:rFonts w:ascii="Times New Roman" w:hAnsi="Times New Roman" w:cs="Times New Roman"/>
          <w:sz w:val="28"/>
          <w:szCs w:val="28"/>
        </w:rPr>
        <w:t>поступление</w:t>
      </w:r>
      <w:r w:rsidR="00C87EBB">
        <w:rPr>
          <w:rFonts w:ascii="Times New Roman" w:hAnsi="Times New Roman" w:cs="Times New Roman"/>
          <w:sz w:val="28"/>
          <w:szCs w:val="28"/>
        </w:rPr>
        <w:t xml:space="preserve"> органического вещества в </w:t>
      </w:r>
      <w:r w:rsidR="00C32963">
        <w:rPr>
          <w:rFonts w:ascii="Times New Roman" w:hAnsi="Times New Roman" w:cs="Times New Roman"/>
          <w:sz w:val="28"/>
          <w:szCs w:val="28"/>
        </w:rPr>
        <w:t>почву,</w:t>
      </w:r>
      <w:r w:rsidR="00C87EBB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и торфяник</w:t>
      </w:r>
      <w:r w:rsidR="00C87EBB">
        <w:rPr>
          <w:rFonts w:ascii="Times New Roman" w:hAnsi="Times New Roman" w:cs="Times New Roman"/>
          <w:sz w:val="28"/>
          <w:szCs w:val="28"/>
        </w:rPr>
        <w:t xml:space="preserve"> становится ещё более пустым. В </w:t>
      </w:r>
      <w:r w:rsidRPr="0084136F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C87EBB">
        <w:rPr>
          <w:rFonts w:ascii="Times New Roman" w:hAnsi="Times New Roman" w:cs="Times New Roman"/>
          <w:sz w:val="28"/>
          <w:szCs w:val="28"/>
        </w:rPr>
        <w:t xml:space="preserve">этого начинается опустынивание. </w:t>
      </w:r>
      <w:r w:rsidRPr="0084136F">
        <w:rPr>
          <w:rFonts w:ascii="Times New Roman" w:hAnsi="Times New Roman" w:cs="Times New Roman"/>
          <w:sz w:val="28"/>
          <w:szCs w:val="28"/>
        </w:rPr>
        <w:t>В Беларуси</w:t>
      </w:r>
      <w:r w:rsidR="00C87EBB">
        <w:rPr>
          <w:rFonts w:ascii="Times New Roman" w:hAnsi="Times New Roman" w:cs="Times New Roman"/>
          <w:sz w:val="28"/>
          <w:szCs w:val="28"/>
        </w:rPr>
        <w:t xml:space="preserve"> 38 % пахотных земель — эрозий</w:t>
      </w:r>
      <w:r w:rsidRPr="0084136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84136F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84136F">
        <w:rPr>
          <w:rFonts w:ascii="Times New Roman" w:hAnsi="Times New Roman" w:cs="Times New Roman"/>
          <w:sz w:val="28"/>
          <w:szCs w:val="28"/>
        </w:rPr>
        <w:t>.</w:t>
      </w:r>
      <w:r w:rsidR="00C87EBB">
        <w:rPr>
          <w:rFonts w:ascii="Times New Roman" w:hAnsi="Times New Roman" w:cs="Times New Roman"/>
          <w:sz w:val="28"/>
          <w:szCs w:val="28"/>
        </w:rPr>
        <w:t xml:space="preserve"> Эрозия — начало деградации по</w:t>
      </w:r>
      <w:r w:rsidRPr="0084136F">
        <w:rPr>
          <w:rFonts w:ascii="Times New Roman" w:hAnsi="Times New Roman" w:cs="Times New Roman"/>
          <w:sz w:val="28"/>
          <w:szCs w:val="28"/>
        </w:rPr>
        <w:t>чвы, а фи</w:t>
      </w:r>
      <w:r w:rsidR="00C87EBB">
        <w:rPr>
          <w:rFonts w:ascii="Times New Roman" w:hAnsi="Times New Roman" w:cs="Times New Roman"/>
          <w:sz w:val="28"/>
          <w:szCs w:val="28"/>
        </w:rPr>
        <w:t>нал этого — пустыня. Экологиче</w:t>
      </w:r>
      <w:r w:rsidRPr="0084136F">
        <w:rPr>
          <w:rFonts w:ascii="Times New Roman" w:hAnsi="Times New Roman" w:cs="Times New Roman"/>
          <w:sz w:val="28"/>
          <w:szCs w:val="28"/>
        </w:rPr>
        <w:t>ский ущерб о</w:t>
      </w:r>
      <w:r w:rsidR="00C87EBB">
        <w:rPr>
          <w:rFonts w:ascii="Times New Roman" w:hAnsi="Times New Roman" w:cs="Times New Roman"/>
          <w:sz w:val="28"/>
          <w:szCs w:val="28"/>
        </w:rPr>
        <w:t xml:space="preserve">т эрозии выражается в том, что </w:t>
      </w:r>
      <w:r w:rsidRPr="0084136F">
        <w:rPr>
          <w:rFonts w:ascii="Times New Roman" w:hAnsi="Times New Roman" w:cs="Times New Roman"/>
          <w:sz w:val="28"/>
          <w:szCs w:val="28"/>
        </w:rPr>
        <w:t>смывание мелкозёма и биогенных элементов</w:t>
      </w:r>
    </w:p>
    <w:p w:rsidR="00D06192" w:rsidRPr="0084136F" w:rsidRDefault="00D06192" w:rsidP="00AB7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7EBB" w:rsidRDefault="007E7AE5" w:rsidP="008413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oundrect id="_x0000_s1026" style="position:absolute;margin-left:80.45pt;margin-top:2.45pt;width:303pt;height:64.45pt;z-index:251659264" arcsize="10923f">
            <v:textbox>
              <w:txbxContent>
                <w:p w:rsidR="00C87EBB" w:rsidRPr="0084136F" w:rsidRDefault="00C87EBB" w:rsidP="00C87EB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Учёные подсчитали, </w:t>
                  </w:r>
                  <w:r w:rsidRPr="008413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эрозия разрушает</w:t>
                  </w:r>
                  <w:r w:rsidRPr="0084136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почву в 40 раз быстрее, чем повышается </w:t>
                  </w:r>
                  <w:r w:rsidRPr="008413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её плодородие.</w:t>
                  </w:r>
                </w:p>
                <w:p w:rsidR="00C87EBB" w:rsidRPr="0084136F" w:rsidRDefault="00C87EBB" w:rsidP="00C87EB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7EBB" w:rsidRDefault="00C87EBB"/>
              </w:txbxContent>
            </v:textbox>
          </v:roundrect>
        </w:pict>
      </w:r>
    </w:p>
    <w:p w:rsidR="00C87EBB" w:rsidRDefault="00C87EBB" w:rsidP="008413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EBB" w:rsidRDefault="00C87EBB" w:rsidP="008413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EBB" w:rsidRDefault="00C87EBB" w:rsidP="008413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192" w:rsidRDefault="00D06192" w:rsidP="009717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41C2" w:rsidRPr="0084136F" w:rsidRDefault="00FE7715" w:rsidP="009717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приводит</w:t>
      </w:r>
      <w:r w:rsidR="00AB718E">
        <w:rPr>
          <w:rFonts w:ascii="Times New Roman" w:hAnsi="Times New Roman" w:cs="Times New Roman"/>
          <w:sz w:val="28"/>
          <w:szCs w:val="28"/>
        </w:rPr>
        <w:t xml:space="preserve"> к заилению и загрязнению рек и </w:t>
      </w:r>
      <w:r w:rsidRPr="0084136F">
        <w:rPr>
          <w:rFonts w:ascii="Times New Roman" w:hAnsi="Times New Roman" w:cs="Times New Roman"/>
          <w:sz w:val="28"/>
          <w:szCs w:val="28"/>
        </w:rPr>
        <w:t>водоёмов.</w:t>
      </w:r>
      <w:r w:rsidR="00AB718E">
        <w:rPr>
          <w:rFonts w:ascii="Times New Roman" w:hAnsi="Times New Roman" w:cs="Times New Roman"/>
          <w:sz w:val="28"/>
          <w:szCs w:val="28"/>
        </w:rPr>
        <w:t xml:space="preserve"> Каждый вырубленный гектар леса </w:t>
      </w:r>
      <w:r w:rsidRPr="0084136F">
        <w:rPr>
          <w:rFonts w:ascii="Times New Roman" w:hAnsi="Times New Roman" w:cs="Times New Roman"/>
          <w:sz w:val="28"/>
          <w:szCs w:val="28"/>
        </w:rPr>
        <w:t>уносит два гектара пашни.</w:t>
      </w:r>
    </w:p>
    <w:p w:rsidR="007C41C2" w:rsidRPr="0084136F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Немалы</w:t>
      </w:r>
      <w:r w:rsidR="00012785">
        <w:rPr>
          <w:rFonts w:ascii="Times New Roman" w:hAnsi="Times New Roman" w:cs="Times New Roman"/>
          <w:sz w:val="28"/>
          <w:szCs w:val="28"/>
        </w:rPr>
        <w:t xml:space="preserve">й вред почве наносит чрезмерное </w:t>
      </w:r>
      <w:r w:rsidRPr="0084136F">
        <w:rPr>
          <w:rFonts w:ascii="Times New Roman" w:hAnsi="Times New Roman" w:cs="Times New Roman"/>
          <w:sz w:val="28"/>
          <w:szCs w:val="28"/>
        </w:rPr>
        <w:t>использов</w:t>
      </w:r>
      <w:r w:rsidR="00012785">
        <w:rPr>
          <w:rFonts w:ascii="Times New Roman" w:hAnsi="Times New Roman" w:cs="Times New Roman"/>
          <w:sz w:val="28"/>
          <w:szCs w:val="28"/>
        </w:rPr>
        <w:t>ание минеральных удобрений, пе</w:t>
      </w:r>
      <w:r w:rsidRPr="0084136F">
        <w:rPr>
          <w:rFonts w:ascii="Times New Roman" w:hAnsi="Times New Roman" w:cs="Times New Roman"/>
          <w:sz w:val="28"/>
          <w:szCs w:val="28"/>
        </w:rPr>
        <w:t>стицидов и</w:t>
      </w:r>
      <w:r w:rsidR="00012785">
        <w:rPr>
          <w:rFonts w:ascii="Times New Roman" w:hAnsi="Times New Roman" w:cs="Times New Roman"/>
          <w:sz w:val="28"/>
          <w:szCs w:val="28"/>
        </w:rPr>
        <w:t xml:space="preserve"> гербицидов. Всё это химические </w:t>
      </w:r>
      <w:r w:rsidRPr="0084136F">
        <w:rPr>
          <w:rFonts w:ascii="Times New Roman" w:hAnsi="Times New Roman" w:cs="Times New Roman"/>
          <w:sz w:val="28"/>
          <w:szCs w:val="28"/>
        </w:rPr>
        <w:t>вещества</w:t>
      </w:r>
      <w:r w:rsidR="009717DB">
        <w:rPr>
          <w:rFonts w:ascii="Times New Roman" w:hAnsi="Times New Roman" w:cs="Times New Roman"/>
          <w:sz w:val="28"/>
          <w:szCs w:val="28"/>
        </w:rPr>
        <w:t>, с</w:t>
      </w:r>
      <w:r w:rsidR="009717DB" w:rsidRPr="009717DB">
        <w:rPr>
          <w:rFonts w:ascii="Times New Roman" w:hAnsi="Times New Roman" w:cs="Times New Roman"/>
          <w:sz w:val="28"/>
          <w:szCs w:val="28"/>
        </w:rPr>
        <w:t xml:space="preserve"> </w:t>
      </w:r>
      <w:r w:rsidR="00012785">
        <w:rPr>
          <w:rFonts w:ascii="Times New Roman" w:hAnsi="Times New Roman" w:cs="Times New Roman"/>
          <w:sz w:val="28"/>
          <w:szCs w:val="28"/>
        </w:rPr>
        <w:t>помощью которых человек бо</w:t>
      </w:r>
      <w:r w:rsidRPr="0084136F">
        <w:rPr>
          <w:rFonts w:ascii="Times New Roman" w:hAnsi="Times New Roman" w:cs="Times New Roman"/>
          <w:sz w:val="28"/>
          <w:szCs w:val="28"/>
        </w:rPr>
        <w:t>рется с вр</w:t>
      </w:r>
      <w:r w:rsidR="00012785">
        <w:rPr>
          <w:rFonts w:ascii="Times New Roman" w:hAnsi="Times New Roman" w:cs="Times New Roman"/>
          <w:sz w:val="28"/>
          <w:szCs w:val="28"/>
        </w:rPr>
        <w:t xml:space="preserve">едителями </w:t>
      </w:r>
      <w:proofErr w:type="spellStart"/>
      <w:r w:rsidR="00012785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012785">
        <w:rPr>
          <w:rFonts w:ascii="Times New Roman" w:hAnsi="Times New Roman" w:cs="Times New Roman"/>
          <w:sz w:val="28"/>
          <w:szCs w:val="28"/>
        </w:rPr>
        <w:t xml:space="preserve"> и сор</w:t>
      </w:r>
      <w:r w:rsidRPr="0084136F">
        <w:rPr>
          <w:rFonts w:ascii="Times New Roman" w:hAnsi="Times New Roman" w:cs="Times New Roman"/>
          <w:sz w:val="28"/>
          <w:szCs w:val="28"/>
        </w:rPr>
        <w:t>няками. Постоянное использование удоб</w:t>
      </w:r>
      <w:r w:rsidR="00012785">
        <w:rPr>
          <w:rFonts w:ascii="Times New Roman" w:hAnsi="Times New Roman" w:cs="Times New Roman"/>
          <w:sz w:val="28"/>
          <w:szCs w:val="28"/>
        </w:rPr>
        <w:t>ре</w:t>
      </w:r>
      <w:r w:rsidRPr="0084136F">
        <w:rPr>
          <w:rFonts w:ascii="Times New Roman" w:hAnsi="Times New Roman" w:cs="Times New Roman"/>
          <w:sz w:val="28"/>
          <w:szCs w:val="28"/>
        </w:rPr>
        <w:t>ний истощает</w:t>
      </w:r>
      <w:r w:rsidR="00012785">
        <w:rPr>
          <w:rFonts w:ascii="Times New Roman" w:hAnsi="Times New Roman" w:cs="Times New Roman"/>
          <w:sz w:val="28"/>
          <w:szCs w:val="28"/>
        </w:rPr>
        <w:t xml:space="preserve"> почву (для того чтобы получать </w:t>
      </w:r>
      <w:r w:rsidRPr="0084136F">
        <w:rPr>
          <w:rFonts w:ascii="Times New Roman" w:hAnsi="Times New Roman" w:cs="Times New Roman"/>
          <w:sz w:val="28"/>
          <w:szCs w:val="28"/>
        </w:rPr>
        <w:t>высокие у</w:t>
      </w:r>
      <w:r w:rsidR="00012785">
        <w:rPr>
          <w:rFonts w:ascii="Times New Roman" w:hAnsi="Times New Roman" w:cs="Times New Roman"/>
          <w:sz w:val="28"/>
          <w:szCs w:val="28"/>
        </w:rPr>
        <w:t xml:space="preserve">рожаи, необходимо применять всё </w:t>
      </w:r>
      <w:r w:rsidRPr="0084136F">
        <w:rPr>
          <w:rFonts w:ascii="Times New Roman" w:hAnsi="Times New Roman" w:cs="Times New Roman"/>
          <w:sz w:val="28"/>
          <w:szCs w:val="28"/>
        </w:rPr>
        <w:t xml:space="preserve">больше и </w:t>
      </w:r>
      <w:r w:rsidR="00012785">
        <w:rPr>
          <w:rFonts w:ascii="Times New Roman" w:hAnsi="Times New Roman" w:cs="Times New Roman"/>
          <w:sz w:val="28"/>
          <w:szCs w:val="28"/>
        </w:rPr>
        <w:t>больше химических веществ, мно</w:t>
      </w:r>
      <w:r w:rsidRPr="0084136F">
        <w:rPr>
          <w:rFonts w:ascii="Times New Roman" w:hAnsi="Times New Roman" w:cs="Times New Roman"/>
          <w:sz w:val="28"/>
          <w:szCs w:val="28"/>
        </w:rPr>
        <w:t>гие из ко</w:t>
      </w:r>
      <w:r w:rsidR="00012785">
        <w:rPr>
          <w:rFonts w:ascii="Times New Roman" w:hAnsi="Times New Roman" w:cs="Times New Roman"/>
          <w:sz w:val="28"/>
          <w:szCs w:val="28"/>
        </w:rPr>
        <w:t>торых обладают токсичным, мута</w:t>
      </w:r>
      <w:r w:rsidRPr="0084136F">
        <w:rPr>
          <w:rFonts w:ascii="Times New Roman" w:hAnsi="Times New Roman" w:cs="Times New Roman"/>
          <w:sz w:val="28"/>
          <w:szCs w:val="28"/>
        </w:rPr>
        <w:t>генным и к</w:t>
      </w:r>
      <w:r w:rsidR="00012785">
        <w:rPr>
          <w:rFonts w:ascii="Times New Roman" w:hAnsi="Times New Roman" w:cs="Times New Roman"/>
          <w:sz w:val="28"/>
          <w:szCs w:val="28"/>
        </w:rPr>
        <w:t xml:space="preserve">анцерогенным эффектами). А можно ли обойтись без химических удобрений? </w:t>
      </w:r>
      <w:r w:rsidRPr="0084136F">
        <w:rPr>
          <w:rFonts w:ascii="Times New Roman" w:hAnsi="Times New Roman" w:cs="Times New Roman"/>
          <w:sz w:val="28"/>
          <w:szCs w:val="28"/>
        </w:rPr>
        <w:t>Ещё наши</w:t>
      </w:r>
      <w:r w:rsidR="00012785">
        <w:rPr>
          <w:rFonts w:ascii="Times New Roman" w:hAnsi="Times New Roman" w:cs="Times New Roman"/>
          <w:sz w:val="28"/>
          <w:szCs w:val="28"/>
        </w:rPr>
        <w:t xml:space="preserve"> предки использовали биологические методы повышения плодородия почвы. И </w:t>
      </w:r>
      <w:r w:rsidRPr="0084136F">
        <w:rPr>
          <w:rFonts w:ascii="Times New Roman" w:hAnsi="Times New Roman" w:cs="Times New Roman"/>
          <w:sz w:val="28"/>
          <w:szCs w:val="28"/>
        </w:rPr>
        <w:t>вот теперь настало время вспомнить о них:</w:t>
      </w:r>
    </w:p>
    <w:p w:rsidR="007C41C2" w:rsidRPr="0084136F" w:rsidRDefault="0001278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E7715" w:rsidRPr="0084136F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ьзуя растительные остатки и от</w:t>
      </w:r>
      <w:r w:rsidR="00FE7715" w:rsidRPr="0084136F">
        <w:rPr>
          <w:rFonts w:ascii="Times New Roman" w:hAnsi="Times New Roman" w:cs="Times New Roman"/>
          <w:sz w:val="28"/>
          <w:szCs w:val="28"/>
        </w:rPr>
        <w:t xml:space="preserve">ходы жизнедеятельности </w:t>
      </w:r>
      <w:r>
        <w:rPr>
          <w:rFonts w:ascii="Times New Roman" w:hAnsi="Times New Roman" w:cs="Times New Roman"/>
          <w:sz w:val="28"/>
          <w:szCs w:val="28"/>
        </w:rPr>
        <w:t>животных (навоз) и даже человека (</w:t>
      </w:r>
      <w:r w:rsidR="00E204CC">
        <w:rPr>
          <w:rFonts w:ascii="Times New Roman" w:hAnsi="Times New Roman" w:cs="Times New Roman"/>
          <w:sz w:val="28"/>
          <w:szCs w:val="28"/>
        </w:rPr>
        <w:t xml:space="preserve">после обезвреживания патогенных </w:t>
      </w:r>
      <w:r w:rsidR="00FE7715" w:rsidRPr="0084136F">
        <w:rPr>
          <w:rFonts w:ascii="Times New Roman" w:hAnsi="Times New Roman" w:cs="Times New Roman"/>
          <w:sz w:val="28"/>
          <w:szCs w:val="28"/>
        </w:rPr>
        <w:t>микр</w:t>
      </w:r>
      <w:r>
        <w:rPr>
          <w:rFonts w:ascii="Times New Roman" w:hAnsi="Times New Roman" w:cs="Times New Roman"/>
          <w:sz w:val="28"/>
          <w:szCs w:val="28"/>
        </w:rPr>
        <w:t>оорганизмов), можно обойтись без внесения удо</w:t>
      </w:r>
      <w:r w:rsidR="00FE7715" w:rsidRPr="0084136F">
        <w:rPr>
          <w:rFonts w:ascii="Times New Roman" w:hAnsi="Times New Roman" w:cs="Times New Roman"/>
          <w:sz w:val="28"/>
          <w:szCs w:val="28"/>
        </w:rPr>
        <w:t>брений;</w:t>
      </w:r>
    </w:p>
    <w:p w:rsidR="007C41C2" w:rsidRPr="0084136F" w:rsidRDefault="00381A31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можно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биоудобрения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они дешевле и </w:t>
      </w:r>
      <w:r w:rsidR="00FE7715" w:rsidRPr="0084136F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>
        <w:rPr>
          <w:rFonts w:ascii="Times New Roman" w:hAnsi="Times New Roman" w:cs="Times New Roman"/>
          <w:sz w:val="28"/>
          <w:szCs w:val="28"/>
        </w:rPr>
        <w:t>безопасны (например, вмес</w:t>
      </w:r>
      <w:r w:rsidR="00E204CC">
        <w:rPr>
          <w:rFonts w:ascii="Times New Roman" w:hAnsi="Times New Roman" w:cs="Times New Roman"/>
          <w:sz w:val="28"/>
          <w:szCs w:val="28"/>
        </w:rPr>
        <w:t xml:space="preserve">то мочевины можно использовать </w:t>
      </w:r>
      <w:r>
        <w:rPr>
          <w:rFonts w:ascii="Times New Roman" w:hAnsi="Times New Roman" w:cs="Times New Roman"/>
          <w:sz w:val="28"/>
          <w:szCs w:val="28"/>
        </w:rPr>
        <w:t>сине-зелёные азот</w:t>
      </w:r>
      <w:r w:rsidR="00FE7715" w:rsidRPr="0084136F">
        <w:rPr>
          <w:rFonts w:ascii="Times New Roman" w:hAnsi="Times New Roman" w:cs="Times New Roman"/>
          <w:sz w:val="28"/>
          <w:szCs w:val="28"/>
        </w:rPr>
        <w:t>фиксирующие водоросли);</w:t>
      </w:r>
    </w:p>
    <w:p w:rsidR="007C41C2" w:rsidRPr="0084136F" w:rsidRDefault="00381A31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E7715" w:rsidRPr="0084136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вооборот — чередование зерновых </w:t>
      </w:r>
      <w:r w:rsidR="00FE7715" w:rsidRPr="0084136F">
        <w:rPr>
          <w:rFonts w:ascii="Times New Roman" w:hAnsi="Times New Roman" w:cs="Times New Roman"/>
          <w:sz w:val="28"/>
          <w:szCs w:val="28"/>
        </w:rPr>
        <w:t>(изв</w:t>
      </w:r>
      <w:r w:rsidR="00E204CC">
        <w:rPr>
          <w:rFonts w:ascii="Times New Roman" w:hAnsi="Times New Roman" w:cs="Times New Roman"/>
          <w:sz w:val="28"/>
          <w:szCs w:val="28"/>
        </w:rPr>
        <w:t xml:space="preserve">лекающих азот из почвы) и </w:t>
      </w:r>
      <w:r>
        <w:rPr>
          <w:rFonts w:ascii="Times New Roman" w:hAnsi="Times New Roman" w:cs="Times New Roman"/>
          <w:sz w:val="28"/>
          <w:szCs w:val="28"/>
        </w:rPr>
        <w:t>бобо</w:t>
      </w:r>
      <w:r w:rsidR="00FE7715" w:rsidRPr="0084136F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>культур (обогащающих почву азо</w:t>
      </w:r>
      <w:r w:rsidR="00FE7715" w:rsidRPr="0084136F">
        <w:rPr>
          <w:rFonts w:ascii="Times New Roman" w:hAnsi="Times New Roman" w:cs="Times New Roman"/>
          <w:sz w:val="28"/>
          <w:szCs w:val="28"/>
        </w:rPr>
        <w:t xml:space="preserve">том) помогает восполнить </w:t>
      </w:r>
      <w:r>
        <w:rPr>
          <w:rFonts w:ascii="Times New Roman" w:hAnsi="Times New Roman" w:cs="Times New Roman"/>
          <w:sz w:val="28"/>
          <w:szCs w:val="28"/>
        </w:rPr>
        <w:t>запасы пита</w:t>
      </w:r>
      <w:r w:rsidR="00FE7715" w:rsidRPr="0084136F">
        <w:rPr>
          <w:rFonts w:ascii="Times New Roman" w:hAnsi="Times New Roman" w:cs="Times New Roman"/>
          <w:sz w:val="28"/>
          <w:szCs w:val="28"/>
        </w:rPr>
        <w:t>тельных веществ в почве;</w:t>
      </w:r>
    </w:p>
    <w:p w:rsidR="007C41C2" w:rsidRPr="0084136F" w:rsidRDefault="00381A31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E7715" w:rsidRPr="0084136F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становительное земледелие — по</w:t>
      </w:r>
      <w:r w:rsidR="00FE7715" w:rsidRPr="0084136F">
        <w:rPr>
          <w:rFonts w:ascii="Times New Roman" w:hAnsi="Times New Roman" w:cs="Times New Roman"/>
          <w:sz w:val="28"/>
          <w:szCs w:val="28"/>
        </w:rPr>
        <w:t xml:space="preserve">садка культур в междурядьях </w:t>
      </w:r>
      <w:r>
        <w:rPr>
          <w:rFonts w:ascii="Times New Roman" w:hAnsi="Times New Roman" w:cs="Times New Roman"/>
          <w:sz w:val="28"/>
          <w:szCs w:val="28"/>
        </w:rPr>
        <w:t xml:space="preserve">(посадка </w:t>
      </w:r>
      <w:r w:rsidR="00FE7715" w:rsidRPr="0084136F">
        <w:rPr>
          <w:rFonts w:ascii="Times New Roman" w:hAnsi="Times New Roman" w:cs="Times New Roman"/>
          <w:sz w:val="28"/>
          <w:szCs w:val="28"/>
        </w:rPr>
        <w:t>рядами</w:t>
      </w:r>
      <w:r>
        <w:rPr>
          <w:rFonts w:ascii="Times New Roman" w:hAnsi="Times New Roman" w:cs="Times New Roman"/>
          <w:sz w:val="28"/>
          <w:szCs w:val="28"/>
        </w:rPr>
        <w:t xml:space="preserve"> таких культур, которые исполь</w:t>
      </w:r>
      <w:r w:rsidR="00FE7715" w:rsidRPr="0084136F">
        <w:rPr>
          <w:rFonts w:ascii="Times New Roman" w:hAnsi="Times New Roman" w:cs="Times New Roman"/>
          <w:sz w:val="28"/>
          <w:szCs w:val="28"/>
        </w:rPr>
        <w:t xml:space="preserve">зуют различные </w:t>
      </w:r>
      <w:r>
        <w:rPr>
          <w:rFonts w:ascii="Times New Roman" w:hAnsi="Times New Roman" w:cs="Times New Roman"/>
          <w:sz w:val="28"/>
          <w:szCs w:val="28"/>
        </w:rPr>
        <w:t>питательные веще</w:t>
      </w:r>
      <w:r w:rsidR="00FE7715" w:rsidRPr="0084136F">
        <w:rPr>
          <w:rFonts w:ascii="Times New Roman" w:hAnsi="Times New Roman" w:cs="Times New Roman"/>
          <w:sz w:val="28"/>
          <w:szCs w:val="28"/>
        </w:rPr>
        <w:t>ства)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сохранению плодо</w:t>
      </w:r>
      <w:r w:rsidR="00FE7715" w:rsidRPr="0084136F">
        <w:rPr>
          <w:rFonts w:ascii="Times New Roman" w:hAnsi="Times New Roman" w:cs="Times New Roman"/>
          <w:sz w:val="28"/>
          <w:szCs w:val="28"/>
        </w:rPr>
        <w:t>родия почв.</w:t>
      </w:r>
    </w:p>
    <w:p w:rsidR="007C41C2" w:rsidRPr="0084136F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Почвы</w:t>
      </w:r>
      <w:r w:rsidR="00381A31">
        <w:rPr>
          <w:rFonts w:ascii="Times New Roman" w:hAnsi="Times New Roman" w:cs="Times New Roman"/>
          <w:sz w:val="28"/>
          <w:szCs w:val="28"/>
        </w:rPr>
        <w:t>, прилегающие к городам и круп</w:t>
      </w:r>
      <w:r w:rsidRPr="0084136F">
        <w:rPr>
          <w:rFonts w:ascii="Times New Roman" w:hAnsi="Times New Roman" w:cs="Times New Roman"/>
          <w:sz w:val="28"/>
          <w:szCs w:val="28"/>
        </w:rPr>
        <w:t>ным промы</w:t>
      </w:r>
      <w:r w:rsidR="00381A31">
        <w:rPr>
          <w:rFonts w:ascii="Times New Roman" w:hAnsi="Times New Roman" w:cs="Times New Roman"/>
          <w:sz w:val="28"/>
          <w:szCs w:val="28"/>
        </w:rPr>
        <w:t>шленным центрам, сильно загряз</w:t>
      </w:r>
      <w:r w:rsidRPr="0084136F">
        <w:rPr>
          <w:rFonts w:ascii="Times New Roman" w:hAnsi="Times New Roman" w:cs="Times New Roman"/>
          <w:sz w:val="28"/>
          <w:szCs w:val="28"/>
        </w:rPr>
        <w:t>нены тяжё</w:t>
      </w:r>
      <w:r w:rsidR="00381A31">
        <w:rPr>
          <w:rFonts w:ascii="Times New Roman" w:hAnsi="Times New Roman" w:cs="Times New Roman"/>
          <w:sz w:val="28"/>
          <w:szCs w:val="28"/>
        </w:rPr>
        <w:t xml:space="preserve">лыми металлами. </w:t>
      </w:r>
      <w:proofErr w:type="gramStart"/>
      <w:r w:rsidR="00381A31">
        <w:rPr>
          <w:rFonts w:ascii="Times New Roman" w:hAnsi="Times New Roman" w:cs="Times New Roman"/>
          <w:sz w:val="28"/>
          <w:szCs w:val="28"/>
        </w:rPr>
        <w:t xml:space="preserve">Так, наибольшее </w:t>
      </w:r>
      <w:r w:rsidRPr="0084136F">
        <w:rPr>
          <w:rFonts w:ascii="Times New Roman" w:hAnsi="Times New Roman" w:cs="Times New Roman"/>
          <w:sz w:val="28"/>
          <w:szCs w:val="28"/>
        </w:rPr>
        <w:t>количест</w:t>
      </w:r>
      <w:r w:rsidR="00381A31">
        <w:rPr>
          <w:rFonts w:ascii="Times New Roman" w:hAnsi="Times New Roman" w:cs="Times New Roman"/>
          <w:sz w:val="28"/>
          <w:szCs w:val="28"/>
        </w:rPr>
        <w:t xml:space="preserve">во аномальных элементов нашли в </w:t>
      </w:r>
      <w:r w:rsidRPr="00381A31">
        <w:rPr>
          <w:rFonts w:ascii="Times New Roman" w:hAnsi="Times New Roman" w:cs="Times New Roman"/>
          <w:sz w:val="28"/>
          <w:szCs w:val="28"/>
        </w:rPr>
        <w:t>почвах Бобруйска (цинк, мед</w:t>
      </w:r>
      <w:r w:rsidR="00381A31">
        <w:rPr>
          <w:rFonts w:ascii="Times New Roman" w:hAnsi="Times New Roman" w:cs="Times New Roman"/>
          <w:sz w:val="28"/>
          <w:szCs w:val="28"/>
        </w:rPr>
        <w:t>ь, кадмий), Кри</w:t>
      </w:r>
      <w:r w:rsidRPr="0084136F">
        <w:rPr>
          <w:rFonts w:ascii="Times New Roman" w:hAnsi="Times New Roman" w:cs="Times New Roman"/>
          <w:sz w:val="28"/>
          <w:szCs w:val="28"/>
        </w:rPr>
        <w:t>чева (медь, ц</w:t>
      </w:r>
      <w:r w:rsidR="00381A31">
        <w:rPr>
          <w:rFonts w:ascii="Times New Roman" w:hAnsi="Times New Roman" w:cs="Times New Roman"/>
          <w:sz w:val="28"/>
          <w:szCs w:val="28"/>
        </w:rPr>
        <w:t>инк, никель), Лепеля (медь, ни</w:t>
      </w:r>
      <w:r w:rsidRPr="0084136F">
        <w:rPr>
          <w:rFonts w:ascii="Times New Roman" w:hAnsi="Times New Roman" w:cs="Times New Roman"/>
          <w:sz w:val="28"/>
          <w:szCs w:val="28"/>
        </w:rPr>
        <w:t>кель, свинец</w:t>
      </w:r>
      <w:r w:rsidR="00381A3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81A31">
        <w:rPr>
          <w:rFonts w:ascii="Times New Roman" w:hAnsi="Times New Roman" w:cs="Times New Roman"/>
          <w:sz w:val="28"/>
          <w:szCs w:val="28"/>
        </w:rPr>
        <w:t xml:space="preserve"> Известно, что на </w:t>
      </w:r>
      <w:r w:rsidR="00381A31">
        <w:rPr>
          <w:rFonts w:ascii="Times New Roman" w:hAnsi="Times New Roman" w:cs="Times New Roman"/>
          <w:sz w:val="28"/>
          <w:szCs w:val="28"/>
        </w:rPr>
        <w:lastRenderedPageBreak/>
        <w:t xml:space="preserve">минеральных </w:t>
      </w:r>
      <w:r w:rsidRPr="0084136F">
        <w:rPr>
          <w:rFonts w:ascii="Times New Roman" w:hAnsi="Times New Roman" w:cs="Times New Roman"/>
          <w:sz w:val="28"/>
          <w:szCs w:val="28"/>
        </w:rPr>
        <w:t xml:space="preserve">почвах </w:t>
      </w:r>
      <w:r w:rsidR="00381A31">
        <w:rPr>
          <w:rFonts w:ascii="Times New Roman" w:hAnsi="Times New Roman" w:cs="Times New Roman"/>
          <w:sz w:val="28"/>
          <w:szCs w:val="28"/>
        </w:rPr>
        <w:t xml:space="preserve">содержание меди в объёмах более </w:t>
      </w:r>
      <w:r w:rsidRPr="0084136F">
        <w:rPr>
          <w:rFonts w:ascii="Times New Roman" w:hAnsi="Times New Roman" w:cs="Times New Roman"/>
          <w:sz w:val="28"/>
          <w:szCs w:val="28"/>
        </w:rPr>
        <w:t xml:space="preserve">5 и цинка </w:t>
      </w:r>
      <w:r w:rsidR="00381A31">
        <w:rPr>
          <w:rFonts w:ascii="Times New Roman" w:hAnsi="Times New Roman" w:cs="Times New Roman"/>
          <w:sz w:val="28"/>
          <w:szCs w:val="28"/>
        </w:rPr>
        <w:t>более 10 г/кг является избыточ</w:t>
      </w:r>
      <w:r w:rsidRPr="0084136F">
        <w:rPr>
          <w:rFonts w:ascii="Times New Roman" w:hAnsi="Times New Roman" w:cs="Times New Roman"/>
          <w:sz w:val="28"/>
          <w:szCs w:val="28"/>
        </w:rPr>
        <w:t xml:space="preserve">ным для </w:t>
      </w:r>
      <w:proofErr w:type="spellStart"/>
      <w:r w:rsidRPr="0084136F">
        <w:rPr>
          <w:rFonts w:ascii="Times New Roman" w:hAnsi="Times New Roman" w:cs="Times New Roman"/>
          <w:sz w:val="28"/>
          <w:szCs w:val="28"/>
        </w:rPr>
        <w:t>с</w:t>
      </w:r>
      <w:r w:rsidR="00381A31">
        <w:rPr>
          <w:rFonts w:ascii="Times New Roman" w:hAnsi="Times New Roman" w:cs="Times New Roman"/>
          <w:sz w:val="28"/>
          <w:szCs w:val="28"/>
        </w:rPr>
        <w:t>ельхозкультур</w:t>
      </w:r>
      <w:proofErr w:type="spellEnd"/>
      <w:r w:rsidR="00381A31">
        <w:rPr>
          <w:rFonts w:ascii="Times New Roman" w:hAnsi="Times New Roman" w:cs="Times New Roman"/>
          <w:sz w:val="28"/>
          <w:szCs w:val="28"/>
        </w:rPr>
        <w:t>. Это может приве</w:t>
      </w:r>
      <w:r w:rsidRPr="0084136F">
        <w:rPr>
          <w:rFonts w:ascii="Times New Roman" w:hAnsi="Times New Roman" w:cs="Times New Roman"/>
          <w:sz w:val="28"/>
          <w:szCs w:val="28"/>
        </w:rPr>
        <w:t>сти к накоплению этих элемен</w:t>
      </w:r>
      <w:r w:rsidR="00381A31">
        <w:rPr>
          <w:rFonts w:ascii="Times New Roman" w:hAnsi="Times New Roman" w:cs="Times New Roman"/>
          <w:sz w:val="28"/>
          <w:szCs w:val="28"/>
        </w:rPr>
        <w:t>тов в расти</w:t>
      </w:r>
      <w:r w:rsidRPr="0084136F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381A31">
        <w:rPr>
          <w:rFonts w:ascii="Times New Roman" w:hAnsi="Times New Roman" w:cs="Times New Roman"/>
          <w:sz w:val="28"/>
          <w:szCs w:val="28"/>
        </w:rPr>
        <w:t xml:space="preserve">продукции выше допустимых норм. </w:t>
      </w:r>
      <w:r w:rsidRPr="0084136F">
        <w:rPr>
          <w:rFonts w:ascii="Times New Roman" w:hAnsi="Times New Roman" w:cs="Times New Roman"/>
          <w:sz w:val="28"/>
          <w:szCs w:val="28"/>
        </w:rPr>
        <w:t>Большин</w:t>
      </w:r>
      <w:r w:rsidR="00381A31">
        <w:rPr>
          <w:rFonts w:ascii="Times New Roman" w:hAnsi="Times New Roman" w:cs="Times New Roman"/>
          <w:sz w:val="28"/>
          <w:szCs w:val="28"/>
        </w:rPr>
        <w:t xml:space="preserve">ство загрязняющих почвы городов </w:t>
      </w:r>
      <w:r w:rsidRPr="0084136F">
        <w:rPr>
          <w:rFonts w:ascii="Times New Roman" w:hAnsi="Times New Roman" w:cs="Times New Roman"/>
          <w:sz w:val="28"/>
          <w:szCs w:val="28"/>
        </w:rPr>
        <w:t>веществ является составляющими выбросов</w:t>
      </w:r>
      <w:r w:rsidR="00381A31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промпредпр</w:t>
      </w:r>
      <w:r w:rsidR="00381A31">
        <w:rPr>
          <w:rFonts w:ascii="Times New Roman" w:hAnsi="Times New Roman" w:cs="Times New Roman"/>
          <w:sz w:val="28"/>
          <w:szCs w:val="28"/>
        </w:rPr>
        <w:t>иятий (автомобильный и трактор</w:t>
      </w:r>
      <w:r w:rsidRPr="0084136F">
        <w:rPr>
          <w:rFonts w:ascii="Times New Roman" w:hAnsi="Times New Roman" w:cs="Times New Roman"/>
          <w:sz w:val="28"/>
          <w:szCs w:val="28"/>
        </w:rPr>
        <w:t>ный заводы,</w:t>
      </w:r>
      <w:r w:rsidR="00381A31">
        <w:rPr>
          <w:rFonts w:ascii="Times New Roman" w:hAnsi="Times New Roman" w:cs="Times New Roman"/>
          <w:sz w:val="28"/>
          <w:szCs w:val="28"/>
        </w:rPr>
        <w:t xml:space="preserve"> стройматериалов и отопительно</w:t>
      </w:r>
      <w:r w:rsidRPr="0084136F">
        <w:rPr>
          <w:rFonts w:ascii="Times New Roman" w:hAnsi="Times New Roman" w:cs="Times New Roman"/>
          <w:sz w:val="28"/>
          <w:szCs w:val="28"/>
        </w:rPr>
        <w:t>го оборудования, гипса и гипсовых издел</w:t>
      </w:r>
      <w:r w:rsidR="00381A31">
        <w:rPr>
          <w:rFonts w:ascii="Times New Roman" w:hAnsi="Times New Roman" w:cs="Times New Roman"/>
          <w:sz w:val="28"/>
          <w:szCs w:val="28"/>
        </w:rPr>
        <w:t xml:space="preserve">ий </w:t>
      </w:r>
      <w:r w:rsidRPr="0084136F">
        <w:rPr>
          <w:rFonts w:ascii="Times New Roman" w:hAnsi="Times New Roman" w:cs="Times New Roman"/>
          <w:sz w:val="28"/>
          <w:szCs w:val="28"/>
        </w:rPr>
        <w:t>и др.) и ав</w:t>
      </w:r>
      <w:r w:rsidR="00381A31">
        <w:rPr>
          <w:rFonts w:ascii="Times New Roman" w:hAnsi="Times New Roman" w:cs="Times New Roman"/>
          <w:sz w:val="28"/>
          <w:szCs w:val="28"/>
        </w:rPr>
        <w:t xml:space="preserve">тотранспорта. Любое загрязнение </w:t>
      </w:r>
      <w:r w:rsidRPr="0084136F">
        <w:rPr>
          <w:rFonts w:ascii="Times New Roman" w:hAnsi="Times New Roman" w:cs="Times New Roman"/>
          <w:sz w:val="28"/>
          <w:szCs w:val="28"/>
        </w:rPr>
        <w:t>почвы опасн</w:t>
      </w:r>
      <w:r w:rsidR="00DD52FE">
        <w:rPr>
          <w:rFonts w:ascii="Times New Roman" w:hAnsi="Times New Roman" w:cs="Times New Roman"/>
          <w:sz w:val="28"/>
          <w:szCs w:val="28"/>
        </w:rPr>
        <w:t xml:space="preserve">о в силу вторичного загрязнения </w:t>
      </w:r>
      <w:r w:rsidRPr="0084136F">
        <w:rPr>
          <w:rFonts w:ascii="Times New Roman" w:hAnsi="Times New Roman" w:cs="Times New Roman"/>
          <w:sz w:val="28"/>
          <w:szCs w:val="28"/>
        </w:rPr>
        <w:t>атмосферно</w:t>
      </w:r>
      <w:r w:rsidR="00C32963">
        <w:rPr>
          <w:rFonts w:ascii="Times New Roman" w:hAnsi="Times New Roman" w:cs="Times New Roman"/>
          <w:sz w:val="28"/>
          <w:szCs w:val="28"/>
        </w:rPr>
        <w:t>го воздуха, подземных и поверх</w:t>
      </w:r>
      <w:r w:rsidRPr="0084136F">
        <w:rPr>
          <w:rFonts w:ascii="Times New Roman" w:hAnsi="Times New Roman" w:cs="Times New Roman"/>
          <w:sz w:val="28"/>
          <w:szCs w:val="28"/>
        </w:rPr>
        <w:t xml:space="preserve">ностных </w:t>
      </w:r>
      <w:r w:rsidR="00C32963">
        <w:rPr>
          <w:rFonts w:ascii="Times New Roman" w:hAnsi="Times New Roman" w:cs="Times New Roman"/>
          <w:sz w:val="28"/>
          <w:szCs w:val="28"/>
        </w:rPr>
        <w:t>вод,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="00C32963">
        <w:rPr>
          <w:rFonts w:ascii="Times New Roman" w:hAnsi="Times New Roman" w:cs="Times New Roman"/>
          <w:sz w:val="28"/>
          <w:szCs w:val="28"/>
        </w:rPr>
        <w:t>аккумуляции токсичных эле</w:t>
      </w:r>
      <w:r w:rsidRPr="0084136F">
        <w:rPr>
          <w:rFonts w:ascii="Times New Roman" w:hAnsi="Times New Roman" w:cs="Times New Roman"/>
          <w:sz w:val="28"/>
          <w:szCs w:val="28"/>
        </w:rPr>
        <w:t>ментов в растениях и животных.</w:t>
      </w:r>
    </w:p>
    <w:p w:rsidR="007C41C2" w:rsidRPr="0084136F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Антро</w:t>
      </w:r>
      <w:r w:rsidR="00C32963">
        <w:rPr>
          <w:rFonts w:ascii="Times New Roman" w:hAnsi="Times New Roman" w:cs="Times New Roman"/>
          <w:sz w:val="28"/>
          <w:szCs w:val="28"/>
        </w:rPr>
        <w:t>погенная трансформация ландшаф</w:t>
      </w:r>
      <w:r w:rsidRPr="0084136F">
        <w:rPr>
          <w:rFonts w:ascii="Times New Roman" w:hAnsi="Times New Roman" w:cs="Times New Roman"/>
          <w:sz w:val="28"/>
          <w:szCs w:val="28"/>
        </w:rPr>
        <w:t>тов происх</w:t>
      </w:r>
      <w:r w:rsidR="00C32963">
        <w:rPr>
          <w:rFonts w:ascii="Times New Roman" w:hAnsi="Times New Roman" w:cs="Times New Roman"/>
          <w:sz w:val="28"/>
          <w:szCs w:val="28"/>
        </w:rPr>
        <w:t>одит в процессе добычи полезных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ископаемых</w:t>
      </w:r>
      <w:r w:rsidR="00C32963">
        <w:rPr>
          <w:rFonts w:ascii="Times New Roman" w:hAnsi="Times New Roman" w:cs="Times New Roman"/>
          <w:sz w:val="28"/>
          <w:szCs w:val="28"/>
        </w:rPr>
        <w:t>, торфоразработки и мелиорации.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="00C32963">
        <w:rPr>
          <w:rFonts w:ascii="Times New Roman" w:hAnsi="Times New Roman" w:cs="Times New Roman"/>
          <w:sz w:val="28"/>
          <w:szCs w:val="28"/>
        </w:rPr>
        <w:t>Разработка месторождений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="00C32963">
        <w:rPr>
          <w:rFonts w:ascii="Times New Roman" w:hAnsi="Times New Roman" w:cs="Times New Roman"/>
          <w:sz w:val="28"/>
          <w:szCs w:val="28"/>
        </w:rPr>
        <w:t>торфа производится откры</w:t>
      </w:r>
      <w:r w:rsidRPr="0084136F">
        <w:rPr>
          <w:rFonts w:ascii="Times New Roman" w:hAnsi="Times New Roman" w:cs="Times New Roman"/>
          <w:sz w:val="28"/>
          <w:szCs w:val="28"/>
        </w:rPr>
        <w:t>тым способом, в резул</w:t>
      </w:r>
      <w:r w:rsidR="00C32963">
        <w:rPr>
          <w:rFonts w:ascii="Times New Roman" w:hAnsi="Times New Roman" w:cs="Times New Roman"/>
          <w:sz w:val="28"/>
          <w:szCs w:val="28"/>
        </w:rPr>
        <w:t>ьтате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="00C32963">
        <w:rPr>
          <w:rFonts w:ascii="Times New Roman" w:hAnsi="Times New Roman" w:cs="Times New Roman"/>
          <w:sz w:val="28"/>
          <w:szCs w:val="28"/>
        </w:rPr>
        <w:t>чего меняется литологический состав пород, разрушается и загрязняется почвенный покров, изменяется состав и режим поверхностных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="00C32963">
        <w:rPr>
          <w:rFonts w:ascii="Times New Roman" w:hAnsi="Times New Roman" w:cs="Times New Roman"/>
          <w:sz w:val="28"/>
          <w:szCs w:val="28"/>
        </w:rPr>
        <w:t>и грунтовых вод, полностью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или час</w:t>
      </w:r>
      <w:r w:rsidR="00C32963">
        <w:rPr>
          <w:rFonts w:ascii="Times New Roman" w:hAnsi="Times New Roman" w:cs="Times New Roman"/>
          <w:sz w:val="28"/>
          <w:szCs w:val="28"/>
        </w:rPr>
        <w:t>тично уничтожается растительный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покров, ж</w:t>
      </w:r>
      <w:r w:rsidR="00C32963">
        <w:rPr>
          <w:rFonts w:ascii="Times New Roman" w:hAnsi="Times New Roman" w:cs="Times New Roman"/>
          <w:sz w:val="28"/>
          <w:szCs w:val="28"/>
        </w:rPr>
        <w:t>ивотные и микробные сообщества,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изменяютс</w:t>
      </w:r>
      <w:r w:rsidR="00C32963">
        <w:rPr>
          <w:rFonts w:ascii="Times New Roman" w:hAnsi="Times New Roman" w:cs="Times New Roman"/>
          <w:sz w:val="28"/>
          <w:szCs w:val="28"/>
        </w:rPr>
        <w:t>я микроклиматические параметры,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загрязняется атмосферный воздух.</w:t>
      </w:r>
    </w:p>
    <w:p w:rsidR="007C41C2" w:rsidRPr="0084136F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Сооруж</w:t>
      </w:r>
      <w:r w:rsidR="00C32963">
        <w:rPr>
          <w:rFonts w:ascii="Times New Roman" w:hAnsi="Times New Roman" w:cs="Times New Roman"/>
          <w:sz w:val="28"/>
          <w:szCs w:val="28"/>
        </w:rPr>
        <w:t>ение гидротехнических объектов,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дорог, тру</w:t>
      </w:r>
      <w:r w:rsidR="00C32963">
        <w:rPr>
          <w:rFonts w:ascii="Times New Roman" w:hAnsi="Times New Roman" w:cs="Times New Roman"/>
          <w:sz w:val="28"/>
          <w:szCs w:val="28"/>
        </w:rPr>
        <w:t>бопроводов, любое строительство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C32963">
        <w:rPr>
          <w:rFonts w:ascii="Times New Roman" w:hAnsi="Times New Roman" w:cs="Times New Roman"/>
          <w:sz w:val="28"/>
          <w:szCs w:val="28"/>
        </w:rPr>
        <w:t>изменяют природные ландшафты до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неузнава</w:t>
      </w:r>
      <w:r w:rsidR="00C32963">
        <w:rPr>
          <w:rFonts w:ascii="Times New Roman" w:hAnsi="Times New Roman" w:cs="Times New Roman"/>
          <w:sz w:val="28"/>
          <w:szCs w:val="28"/>
        </w:rPr>
        <w:t>емости. Горнопромышленные ланд</w:t>
      </w:r>
      <w:r w:rsidRPr="0084136F">
        <w:rPr>
          <w:rFonts w:ascii="Times New Roman" w:hAnsi="Times New Roman" w:cs="Times New Roman"/>
          <w:sz w:val="28"/>
          <w:szCs w:val="28"/>
        </w:rPr>
        <w:t>шафты являются достаточно расп</w:t>
      </w:r>
      <w:r w:rsidR="00C32963">
        <w:rPr>
          <w:rFonts w:ascii="Times New Roman" w:hAnsi="Times New Roman" w:cs="Times New Roman"/>
          <w:sz w:val="28"/>
          <w:szCs w:val="28"/>
        </w:rPr>
        <w:t>ространён</w:t>
      </w:r>
      <w:r w:rsidRPr="0084136F">
        <w:rPr>
          <w:rFonts w:ascii="Times New Roman" w:hAnsi="Times New Roman" w:cs="Times New Roman"/>
          <w:sz w:val="28"/>
          <w:szCs w:val="28"/>
        </w:rPr>
        <w:t>ным вид</w:t>
      </w:r>
      <w:r w:rsidR="00C32963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C32963">
        <w:rPr>
          <w:rFonts w:ascii="Times New Roman" w:hAnsi="Times New Roman" w:cs="Times New Roman"/>
          <w:sz w:val="28"/>
          <w:szCs w:val="28"/>
        </w:rPr>
        <w:t>деградированных</w:t>
      </w:r>
      <w:proofErr w:type="gramEnd"/>
      <w:r w:rsidR="00C3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63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="00C32963">
        <w:rPr>
          <w:rFonts w:ascii="Times New Roman" w:hAnsi="Times New Roman" w:cs="Times New Roman"/>
          <w:sz w:val="28"/>
          <w:szCs w:val="28"/>
        </w:rPr>
        <w:t xml:space="preserve"> на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террит</w:t>
      </w:r>
      <w:r w:rsidR="00C32963">
        <w:rPr>
          <w:rFonts w:ascii="Times New Roman" w:hAnsi="Times New Roman" w:cs="Times New Roman"/>
          <w:sz w:val="28"/>
          <w:szCs w:val="28"/>
        </w:rPr>
        <w:t>ории нашей страны. При этом пло</w:t>
      </w:r>
      <w:r w:rsidRPr="0084136F">
        <w:rPr>
          <w:rFonts w:ascii="Times New Roman" w:hAnsi="Times New Roman" w:cs="Times New Roman"/>
          <w:sz w:val="28"/>
          <w:szCs w:val="28"/>
        </w:rPr>
        <w:t>щади нар</w:t>
      </w:r>
      <w:r w:rsidR="00C32963">
        <w:rPr>
          <w:rFonts w:ascii="Times New Roman" w:hAnsi="Times New Roman" w:cs="Times New Roman"/>
          <w:sz w:val="28"/>
          <w:szCs w:val="28"/>
        </w:rPr>
        <w:t>ушенных при добыче полезных ис</w:t>
      </w:r>
      <w:r w:rsidRPr="0084136F">
        <w:rPr>
          <w:rFonts w:ascii="Times New Roman" w:hAnsi="Times New Roman" w:cs="Times New Roman"/>
          <w:sz w:val="28"/>
          <w:szCs w:val="28"/>
        </w:rPr>
        <w:t>копаемых</w:t>
      </w:r>
      <w:r w:rsidR="00C32963">
        <w:rPr>
          <w:rFonts w:ascii="Times New Roman" w:hAnsi="Times New Roman" w:cs="Times New Roman"/>
          <w:sz w:val="28"/>
          <w:szCs w:val="28"/>
        </w:rPr>
        <w:t xml:space="preserve"> земель постоянно наращиваются.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На террит</w:t>
      </w:r>
      <w:r w:rsidR="00C32963">
        <w:rPr>
          <w:rFonts w:ascii="Times New Roman" w:hAnsi="Times New Roman" w:cs="Times New Roman"/>
          <w:sz w:val="28"/>
          <w:szCs w:val="28"/>
        </w:rPr>
        <w:t>ории месторождения калийных солей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136F">
        <w:rPr>
          <w:rFonts w:ascii="Times New Roman" w:hAnsi="Times New Roman" w:cs="Times New Roman"/>
          <w:sz w:val="28"/>
          <w:szCs w:val="28"/>
        </w:rPr>
        <w:t>Ста</w:t>
      </w:r>
      <w:r w:rsidR="00C32963">
        <w:rPr>
          <w:rFonts w:ascii="Times New Roman" w:hAnsi="Times New Roman" w:cs="Times New Roman"/>
          <w:sz w:val="28"/>
          <w:szCs w:val="28"/>
        </w:rPr>
        <w:t>робинское</w:t>
      </w:r>
      <w:proofErr w:type="spellEnd"/>
      <w:r w:rsidR="00C32963">
        <w:rPr>
          <w:rFonts w:ascii="Times New Roman" w:hAnsi="Times New Roman" w:cs="Times New Roman"/>
          <w:sz w:val="28"/>
          <w:szCs w:val="28"/>
        </w:rPr>
        <w:t>» (ПО «</w:t>
      </w:r>
      <w:proofErr w:type="spellStart"/>
      <w:r w:rsidR="00C32963">
        <w:rPr>
          <w:rFonts w:ascii="Times New Roman" w:hAnsi="Times New Roman" w:cs="Times New Roman"/>
          <w:sz w:val="28"/>
          <w:szCs w:val="28"/>
        </w:rPr>
        <w:t>Беларуськалий</w:t>
      </w:r>
      <w:proofErr w:type="spellEnd"/>
      <w:r w:rsidR="00C32963">
        <w:rPr>
          <w:rFonts w:ascii="Times New Roman" w:hAnsi="Times New Roman" w:cs="Times New Roman"/>
          <w:sz w:val="28"/>
          <w:szCs w:val="28"/>
        </w:rPr>
        <w:t>»)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 xml:space="preserve">из хозяйственного оборота изъято </w:t>
      </w:r>
      <w:r w:rsidR="00C32963">
        <w:rPr>
          <w:rFonts w:ascii="Times New Roman" w:hAnsi="Times New Roman" w:cs="Times New Roman"/>
          <w:sz w:val="28"/>
          <w:szCs w:val="28"/>
        </w:rPr>
        <w:t>5 тыс. га</w:t>
      </w:r>
      <w:r w:rsidR="00C32963" w:rsidRPr="00E204CC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земель.</w:t>
      </w:r>
    </w:p>
    <w:p w:rsidR="007C41C2" w:rsidRPr="0084136F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При ра</w:t>
      </w:r>
      <w:r w:rsidR="00C32963">
        <w:rPr>
          <w:rFonts w:ascii="Times New Roman" w:hAnsi="Times New Roman" w:cs="Times New Roman"/>
          <w:sz w:val="28"/>
          <w:szCs w:val="28"/>
        </w:rPr>
        <w:t>зведке и эксплуатации месторож</w:t>
      </w:r>
      <w:r w:rsidRPr="0084136F">
        <w:rPr>
          <w:rFonts w:ascii="Times New Roman" w:hAnsi="Times New Roman" w:cs="Times New Roman"/>
          <w:sz w:val="28"/>
          <w:szCs w:val="28"/>
        </w:rPr>
        <w:t>дений не</w:t>
      </w:r>
      <w:r w:rsidR="00C32963">
        <w:rPr>
          <w:rFonts w:ascii="Times New Roman" w:hAnsi="Times New Roman" w:cs="Times New Roman"/>
          <w:sz w:val="28"/>
          <w:szCs w:val="28"/>
        </w:rPr>
        <w:t>фти на территории страны в раз</w:t>
      </w:r>
      <w:r w:rsidRPr="0084136F">
        <w:rPr>
          <w:rFonts w:ascii="Times New Roman" w:hAnsi="Times New Roman" w:cs="Times New Roman"/>
          <w:sz w:val="28"/>
          <w:szCs w:val="28"/>
        </w:rPr>
        <w:t>личной степ</w:t>
      </w:r>
      <w:r w:rsidR="00C32963">
        <w:rPr>
          <w:rFonts w:ascii="Times New Roman" w:hAnsi="Times New Roman" w:cs="Times New Roman"/>
          <w:sz w:val="28"/>
          <w:szCs w:val="28"/>
        </w:rPr>
        <w:t>ени загрязнено более 600 га зе</w:t>
      </w:r>
      <w:r w:rsidRPr="0084136F">
        <w:rPr>
          <w:rFonts w:ascii="Times New Roman" w:hAnsi="Times New Roman" w:cs="Times New Roman"/>
          <w:sz w:val="28"/>
          <w:szCs w:val="28"/>
        </w:rPr>
        <w:t>мель. Ос</w:t>
      </w:r>
      <w:r w:rsidR="00C32963">
        <w:rPr>
          <w:rFonts w:ascii="Times New Roman" w:hAnsi="Times New Roman" w:cs="Times New Roman"/>
          <w:sz w:val="28"/>
          <w:szCs w:val="28"/>
        </w:rPr>
        <w:t>новными источниками загрязнения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являются</w:t>
      </w:r>
      <w:r w:rsidR="00C32963">
        <w:rPr>
          <w:rFonts w:ascii="Times New Roman" w:hAnsi="Times New Roman" w:cs="Times New Roman"/>
          <w:sz w:val="28"/>
          <w:szCs w:val="28"/>
        </w:rPr>
        <w:t xml:space="preserve"> отработанные буровые растворы,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сточные во</w:t>
      </w:r>
      <w:r w:rsidR="00C32963">
        <w:rPr>
          <w:rFonts w:ascii="Times New Roman" w:hAnsi="Times New Roman" w:cs="Times New Roman"/>
          <w:sz w:val="28"/>
          <w:szCs w:val="28"/>
        </w:rPr>
        <w:t>ды и буровой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="00C32963">
        <w:rPr>
          <w:rFonts w:ascii="Times New Roman" w:hAnsi="Times New Roman" w:cs="Times New Roman"/>
          <w:sz w:val="28"/>
          <w:szCs w:val="28"/>
        </w:rPr>
        <w:t>шлам, значительное количество которых попадает в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963">
        <w:rPr>
          <w:rFonts w:ascii="Times New Roman" w:hAnsi="Times New Roman" w:cs="Times New Roman"/>
          <w:sz w:val="28"/>
          <w:szCs w:val="28"/>
        </w:rPr>
        <w:t>местную</w:t>
      </w:r>
      <w:proofErr w:type="gramEnd"/>
      <w:r w:rsidR="00C3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63">
        <w:rPr>
          <w:rFonts w:ascii="Times New Roman" w:hAnsi="Times New Roman" w:cs="Times New Roman"/>
          <w:sz w:val="28"/>
          <w:szCs w:val="28"/>
        </w:rPr>
        <w:t>гидросеть</w:t>
      </w:r>
      <w:proofErr w:type="spellEnd"/>
      <w:r w:rsidR="00C32963">
        <w:rPr>
          <w:rFonts w:ascii="Times New Roman" w:hAnsi="Times New Roman" w:cs="Times New Roman"/>
          <w:sz w:val="28"/>
          <w:szCs w:val="28"/>
        </w:rPr>
        <w:t>, а также другие отходы бурения,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="00C32963">
        <w:rPr>
          <w:rFonts w:ascii="Times New Roman" w:hAnsi="Times New Roman" w:cs="Times New Roman"/>
          <w:sz w:val="28"/>
          <w:szCs w:val="28"/>
        </w:rPr>
        <w:t>складируемые в амбарах. В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="00C32963">
        <w:rPr>
          <w:rFonts w:ascii="Times New Roman" w:hAnsi="Times New Roman" w:cs="Times New Roman"/>
          <w:sz w:val="28"/>
          <w:szCs w:val="28"/>
        </w:rPr>
        <w:t>процессе эксплуатации нефтепроводов отмечены случаи загрязнения поверх</w:t>
      </w:r>
      <w:r w:rsidRPr="0084136F">
        <w:rPr>
          <w:rFonts w:ascii="Times New Roman" w:hAnsi="Times New Roman" w:cs="Times New Roman"/>
          <w:sz w:val="28"/>
          <w:szCs w:val="28"/>
        </w:rPr>
        <w:t>ностных вод и почв нефтепродуктами.</w:t>
      </w:r>
    </w:p>
    <w:p w:rsidR="007C41C2" w:rsidRPr="0084136F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В 2000 г. в</w:t>
      </w:r>
      <w:r w:rsidR="00C32963">
        <w:rPr>
          <w:rFonts w:ascii="Times New Roman" w:hAnsi="Times New Roman" w:cs="Times New Roman"/>
          <w:sz w:val="28"/>
          <w:szCs w:val="28"/>
        </w:rPr>
        <w:t xml:space="preserve"> Беларуси было 46,5 тыс. га на</w:t>
      </w:r>
      <w:r w:rsidRPr="0084136F">
        <w:rPr>
          <w:rFonts w:ascii="Times New Roman" w:hAnsi="Times New Roman" w:cs="Times New Roman"/>
          <w:sz w:val="28"/>
          <w:szCs w:val="28"/>
        </w:rPr>
        <w:t xml:space="preserve">рушенных </w:t>
      </w:r>
      <w:r w:rsidR="00C32963">
        <w:rPr>
          <w:rFonts w:ascii="Times New Roman" w:hAnsi="Times New Roman" w:cs="Times New Roman"/>
          <w:sz w:val="28"/>
          <w:szCs w:val="28"/>
        </w:rPr>
        <w:t>земель. Для восстановления при</w:t>
      </w:r>
      <w:r w:rsidRPr="0084136F">
        <w:rPr>
          <w:rFonts w:ascii="Times New Roman" w:hAnsi="Times New Roman" w:cs="Times New Roman"/>
          <w:sz w:val="28"/>
          <w:szCs w:val="28"/>
        </w:rPr>
        <w:t xml:space="preserve">родного и </w:t>
      </w:r>
      <w:r w:rsidR="00C32963">
        <w:rPr>
          <w:rFonts w:ascii="Times New Roman" w:hAnsi="Times New Roman" w:cs="Times New Roman"/>
          <w:sz w:val="28"/>
          <w:szCs w:val="28"/>
        </w:rPr>
        <w:t>хозяйственного потенциала нару</w:t>
      </w:r>
      <w:r w:rsidRPr="0084136F">
        <w:rPr>
          <w:rFonts w:ascii="Times New Roman" w:hAnsi="Times New Roman" w:cs="Times New Roman"/>
          <w:sz w:val="28"/>
          <w:szCs w:val="28"/>
        </w:rPr>
        <w:t xml:space="preserve">шенных </w:t>
      </w:r>
      <w:r w:rsidR="00C32963">
        <w:rPr>
          <w:rFonts w:ascii="Times New Roman" w:hAnsi="Times New Roman" w:cs="Times New Roman"/>
          <w:sz w:val="28"/>
          <w:szCs w:val="28"/>
        </w:rPr>
        <w:t>земель, снижения негативных по</w:t>
      </w:r>
      <w:r w:rsidRPr="0084136F">
        <w:rPr>
          <w:rFonts w:ascii="Times New Roman" w:hAnsi="Times New Roman" w:cs="Times New Roman"/>
          <w:sz w:val="28"/>
          <w:szCs w:val="28"/>
        </w:rPr>
        <w:t xml:space="preserve">следствий </w:t>
      </w:r>
      <w:r w:rsidR="00C32963">
        <w:rPr>
          <w:rFonts w:ascii="Times New Roman" w:hAnsi="Times New Roman" w:cs="Times New Roman"/>
          <w:sz w:val="28"/>
          <w:szCs w:val="28"/>
        </w:rPr>
        <w:t>такого воздействия на природную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среду осущ</w:t>
      </w:r>
      <w:r w:rsidR="00C32963">
        <w:rPr>
          <w:rFonts w:ascii="Times New Roman" w:hAnsi="Times New Roman" w:cs="Times New Roman"/>
          <w:sz w:val="28"/>
          <w:szCs w:val="28"/>
        </w:rPr>
        <w:t>ествляется комплекс мероприятий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по их рекультивации.</w:t>
      </w:r>
    </w:p>
    <w:p w:rsidR="007C41C2" w:rsidRDefault="00FE7715" w:rsidP="00E204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6F">
        <w:rPr>
          <w:rFonts w:ascii="Times New Roman" w:hAnsi="Times New Roman" w:cs="Times New Roman"/>
          <w:sz w:val="28"/>
          <w:szCs w:val="28"/>
        </w:rPr>
        <w:t>Разумн</w:t>
      </w:r>
      <w:r w:rsidR="00C32963">
        <w:rPr>
          <w:rFonts w:ascii="Times New Roman" w:hAnsi="Times New Roman" w:cs="Times New Roman"/>
          <w:sz w:val="28"/>
          <w:szCs w:val="28"/>
        </w:rPr>
        <w:t>ое отношение к земле — это жиз</w:t>
      </w:r>
      <w:r w:rsidRPr="0084136F">
        <w:rPr>
          <w:rFonts w:ascii="Times New Roman" w:hAnsi="Times New Roman" w:cs="Times New Roman"/>
          <w:sz w:val="28"/>
          <w:szCs w:val="28"/>
        </w:rPr>
        <w:t xml:space="preserve">ненная </w:t>
      </w:r>
      <w:r w:rsidR="00C32963">
        <w:rPr>
          <w:rFonts w:ascii="Times New Roman" w:hAnsi="Times New Roman" w:cs="Times New Roman"/>
          <w:sz w:val="28"/>
          <w:szCs w:val="28"/>
        </w:rPr>
        <w:t>необходимость, если мы не хотим</w:t>
      </w:r>
      <w:r w:rsidR="00C32963" w:rsidRPr="00C32963">
        <w:rPr>
          <w:rFonts w:ascii="Times New Roman" w:hAnsi="Times New Roman" w:cs="Times New Roman"/>
          <w:sz w:val="28"/>
          <w:szCs w:val="28"/>
        </w:rPr>
        <w:t xml:space="preserve"> </w:t>
      </w:r>
      <w:r w:rsidRPr="0084136F">
        <w:rPr>
          <w:rFonts w:ascii="Times New Roman" w:hAnsi="Times New Roman" w:cs="Times New Roman"/>
          <w:sz w:val="28"/>
          <w:szCs w:val="28"/>
        </w:rPr>
        <w:t>остаться средь марсианского пейзажа!</w:t>
      </w:r>
    </w:p>
    <w:p w:rsidR="00C32963" w:rsidRDefault="00C32963" w:rsidP="008413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963" w:rsidRDefault="007E7AE5" w:rsidP="008413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oundrect id="_x0000_s1028" style="position:absolute;margin-left:94.45pt;margin-top:1.2pt;width:185.35pt;height:67.1pt;z-index:251660288" arcsize="10923f">
            <v:textbox>
              <w:txbxContent>
                <w:p w:rsidR="00C32963" w:rsidRDefault="00C32963" w:rsidP="00C329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22 % почв Беларуси</w:t>
                  </w:r>
                  <w:r w:rsidRPr="00C329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загрязнено</w:t>
                  </w:r>
                </w:p>
                <w:p w:rsidR="00C32963" w:rsidRPr="0084136F" w:rsidRDefault="00C32963" w:rsidP="00C329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радионуклидами</w:t>
                  </w:r>
                </w:p>
                <w:p w:rsidR="00C32963" w:rsidRDefault="00C32963"/>
              </w:txbxContent>
            </v:textbox>
          </v:roundrect>
        </w:pict>
      </w:r>
    </w:p>
    <w:p w:rsidR="00C32963" w:rsidRDefault="00C32963" w:rsidP="008413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963" w:rsidRDefault="00C32963" w:rsidP="008413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963" w:rsidRDefault="00C32963" w:rsidP="008413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192" w:rsidRPr="0084136F" w:rsidRDefault="00D06192" w:rsidP="0084136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7195"/>
      </w:tblGrid>
      <w:tr w:rsidR="007C41C2" w:rsidRPr="0084136F" w:rsidTr="00F049B9">
        <w:trPr>
          <w:trHeight w:val="312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C2" w:rsidRPr="009F25B1" w:rsidRDefault="00FE7715" w:rsidP="00D061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Яблоко </w:t>
            </w:r>
            <w:proofErr w:type="gramStart"/>
            <w:r w:rsidRPr="009F25B1">
              <w:rPr>
                <w:rFonts w:ascii="Times New Roman" w:hAnsi="Times New Roman" w:cs="Times New Roman"/>
                <w:b/>
                <w:sz w:val="28"/>
                <w:szCs w:val="28"/>
              </w:rPr>
              <w:t>—м</w:t>
            </w:r>
            <w:proofErr w:type="gramEnd"/>
            <w:r w:rsidRPr="009F25B1">
              <w:rPr>
                <w:rFonts w:ascii="Times New Roman" w:hAnsi="Times New Roman" w:cs="Times New Roman"/>
                <w:b/>
                <w:sz w:val="28"/>
                <w:szCs w:val="28"/>
              </w:rPr>
              <w:t>одель Земли</w:t>
            </w:r>
          </w:p>
        </w:tc>
      </w:tr>
      <w:tr w:rsidR="007C41C2" w:rsidRPr="007278CB" w:rsidTr="00F049B9">
        <w:trPr>
          <w:trHeight w:val="249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92" w:rsidRPr="007278CB" w:rsidRDefault="00D06192" w:rsidP="00D0619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278CB">
              <w:rPr>
                <w:rFonts w:ascii="Times New Roman" w:hAnsi="Times New Roman" w:cs="Times New Roman"/>
                <w:noProof/>
                <w:szCs w:val="28"/>
                <w:lang w:bidi="ar-SA"/>
              </w:rPr>
              <w:lastRenderedPageBreak/>
              <w:drawing>
                <wp:inline distT="0" distB="0" distL="0" distR="0" wp14:anchorId="55B0ACC8" wp14:editId="75E14DBE">
                  <wp:extent cx="918210" cy="918210"/>
                  <wp:effectExtent l="0" t="0" r="0" b="0"/>
                  <wp:docPr id="2" name="Рисунок 2" descr="https://i.sunhome.ru/dreamer/95/muzhchina-zabiraet-zelenoe-yabloko-mezhdu-nog.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sunhome.ru/dreamer/95/muzhchina-zabiraet-zelenoe-yabloko-mezhdu-nog.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06192" w:rsidRPr="007278CB" w:rsidRDefault="00D0619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7C41C2" w:rsidRPr="00E204CC" w:rsidRDefault="00FE7715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Яблоко, нож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C2" w:rsidRPr="00E204CC" w:rsidRDefault="00FE7715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Педагог берёт в руки яблоко — модель планеты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Земля и задаёт учащимся</w:t>
            </w:r>
            <w:r w:rsidR="009F25B1" w:rsidRPr="00E20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вопрос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«Какую</w:t>
            </w:r>
            <w:r w:rsidR="009F25B1" w:rsidRPr="00E20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часть земного шара занимает вода, а как</w:t>
            </w:r>
            <w:r w:rsidR="00D06192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ую — суша?». Определив вместе с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детьми, что Мировой океан составляет 3/4, педаго</w:t>
            </w:r>
            <w:r w:rsidR="00D06192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г отрезает от яблока 1/4 часть.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Затем эта часть разрезается пополам, и одна из по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>ловинок откладывается. Она сим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волизирует собой пустыни, заболоченные участк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и, арктические и антарктические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льды, горные местности — иными словами, учас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>тки поверхности суши, непригод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ные для проживания человека. Оставшуюся 1/8 ч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>асть ещё раз делит пополам, от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деляя территорию, непригодную для земледелия (каменистые, пере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увлажнённые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и малоплодородные почвы, участки земли, занят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ые под застройку, автомобильные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трассы и т. д.). С оставшейся 1/16 части яблока (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суши) срезает кожуру — тот слой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почвы, который кормит всё человечество</w:t>
            </w:r>
          </w:p>
        </w:tc>
      </w:tr>
      <w:tr w:rsidR="00F049B9" w:rsidRPr="007278CB" w:rsidTr="00F049B9">
        <w:trPr>
          <w:trHeight w:val="1004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9B9" w:rsidRPr="00E204CC" w:rsidRDefault="00F049B9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Обычное яблоко может стать моделью Земли,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br/>
              <w:t>на которой легко продемонстрировать, насколько мал и беззащитен слой почвы, который даёт человеку пищу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9B9" w:rsidRPr="00E204CC" w:rsidRDefault="00F049B9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При каждом действии (разрезании яблока) педагога дети определяют, почему данный участок суши непригоден для полноценного существования человека</w:t>
            </w:r>
          </w:p>
        </w:tc>
      </w:tr>
      <w:tr w:rsidR="00F049B9" w:rsidRPr="007278CB" w:rsidTr="00F049B9">
        <w:trPr>
          <w:trHeight w:val="1857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9B9" w:rsidRPr="007278CB" w:rsidRDefault="00F049B9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9B9" w:rsidRPr="007278CB" w:rsidRDefault="00F049B9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F049B9" w:rsidRPr="007278CB" w:rsidRDefault="00F049B9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F049B9" w:rsidRPr="007278CB" w:rsidRDefault="00F049B9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F049B9" w:rsidRPr="007278CB" w:rsidRDefault="00F049B9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F049B9" w:rsidRPr="007278CB" w:rsidRDefault="00F049B9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F049B9" w:rsidRPr="007278CB" w:rsidRDefault="00F049B9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49B9" w:rsidRPr="007278CB" w:rsidTr="00F049B9">
        <w:trPr>
          <w:trHeight w:val="397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9B9" w:rsidRPr="007278CB" w:rsidRDefault="00F049B9" w:rsidP="009F25B1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9B9" w:rsidRPr="00E204CC" w:rsidRDefault="00F049B9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«Ощущение чуда», </w:t>
            </w:r>
            <w:proofErr w:type="spellStart"/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АсЭкО</w:t>
            </w:r>
            <w:proofErr w:type="spellEnd"/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, Обнинск, 1994 г.</w:t>
            </w:r>
          </w:p>
        </w:tc>
      </w:tr>
    </w:tbl>
    <w:p w:rsidR="007C41C2" w:rsidRPr="007278CB" w:rsidRDefault="007C41C2" w:rsidP="009F25B1">
      <w:pPr>
        <w:pStyle w:val="a4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7229"/>
      </w:tblGrid>
      <w:tr w:rsidR="007C41C2" w:rsidRPr="007278CB">
        <w:trPr>
          <w:trHeight w:val="317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C2" w:rsidRPr="007278CB" w:rsidRDefault="00FE7715" w:rsidP="0084136F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E204CC">
              <w:rPr>
                <w:rFonts w:ascii="Times New Roman" w:hAnsi="Times New Roman" w:cs="Times New Roman"/>
                <w:b/>
                <w:sz w:val="28"/>
                <w:szCs w:val="28"/>
              </w:rPr>
              <w:t>Обитатели почв</w:t>
            </w:r>
            <w:r w:rsidRPr="007278CB">
              <w:rPr>
                <w:rFonts w:ascii="Times New Roman" w:hAnsi="Times New Roman" w:cs="Times New Roman"/>
                <w:b/>
                <w:szCs w:val="28"/>
              </w:rPr>
              <w:t>*</w:t>
            </w:r>
          </w:p>
        </w:tc>
      </w:tr>
      <w:tr w:rsidR="007C41C2" w:rsidRPr="007278CB">
        <w:trPr>
          <w:trHeight w:val="98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1C2" w:rsidRPr="007278CB" w:rsidRDefault="007C41C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C2" w:rsidRPr="00E204CC" w:rsidRDefault="00FE7715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Определите в лесу (на опушке леса, на поляне, на берегу рек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и и т. д.) участок в 50 кв. см.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лопаты снимите верхний слой почвы 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>(8—10 см). Положите её на боль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шой лист бумаги и предложите детям поискать в</w:t>
            </w:r>
            <w:r w:rsidR="00F049B9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ней живые организмы. Поместите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найденные организмы в стеклянные банки.</w:t>
            </w:r>
          </w:p>
        </w:tc>
      </w:tr>
    </w:tbl>
    <w:p w:rsidR="007C41C2" w:rsidRPr="007278CB" w:rsidRDefault="007C41C2" w:rsidP="0084136F">
      <w:pPr>
        <w:pStyle w:val="a4"/>
        <w:rPr>
          <w:rFonts w:ascii="Times New Roman" w:hAnsi="Times New Roman" w:cs="Times New Roman"/>
          <w:sz w:val="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7243"/>
      </w:tblGrid>
      <w:tr w:rsidR="007C41C2" w:rsidRPr="007278CB">
        <w:trPr>
          <w:trHeight w:val="100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C2" w:rsidRPr="00E204CC" w:rsidRDefault="009F25B1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Лопата, линейка, стеклянные банки, листы бумаги, рисунок — определи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тель обитателей почв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C2" w:rsidRPr="00E204CC" w:rsidRDefault="00FE7715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Используя заранее приготовленный рисунок-оп</w:t>
            </w:r>
            <w:r w:rsidR="009F25B1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ределитель, расскажите детям об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особенностях жизнедеятельности того или ино</w:t>
            </w:r>
            <w:r w:rsidR="009F25B1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го живого организма, обитающего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в почве</w:t>
            </w:r>
          </w:p>
        </w:tc>
      </w:tr>
      <w:tr w:rsidR="007C41C2" w:rsidRPr="007278CB">
        <w:trPr>
          <w:trHeight w:val="304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1C2" w:rsidRPr="00E204CC" w:rsidRDefault="009F25B1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класс большой, разделите его на несколько групп и предло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жите каждой гру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ппе обследовать свой участок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почвы: под под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стилкой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листьев в лесу; там, где почва подвержена сильной </w:t>
            </w:r>
            <w:proofErr w:type="gramStart"/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эрозии</w:t>
            </w:r>
            <w:proofErr w:type="gramEnd"/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и не покрыта травой; на тропинке, где почва сильно утоптана; на пастби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ще или на лугу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C2" w:rsidRPr="00E204CC" w:rsidRDefault="00FE7715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исследования все найденные организмы </w:t>
            </w:r>
            <w:r w:rsidR="009F25B1" w:rsidRPr="00E204CC">
              <w:rPr>
                <w:rFonts w:ascii="Times New Roman" w:hAnsi="Times New Roman" w:cs="Times New Roman"/>
                <w:sz w:val="28"/>
                <w:szCs w:val="28"/>
              </w:rPr>
              <w:t>необходимо вернуть в сре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ду их обитания</w:t>
            </w:r>
          </w:p>
        </w:tc>
      </w:tr>
    </w:tbl>
    <w:p w:rsidR="007C41C2" w:rsidRPr="007278CB" w:rsidRDefault="007C41C2" w:rsidP="0084136F">
      <w:pPr>
        <w:pStyle w:val="a4"/>
        <w:rPr>
          <w:rFonts w:ascii="Times New Roman" w:hAnsi="Times New Roman" w:cs="Times New Roman"/>
          <w:sz w:val="4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7238"/>
      </w:tblGrid>
      <w:tr w:rsidR="007C41C2" w:rsidRPr="007278CB">
        <w:trPr>
          <w:trHeight w:val="317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C2" w:rsidRPr="007278CB" w:rsidRDefault="00FE7715" w:rsidP="0084136F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E204CC">
              <w:rPr>
                <w:rFonts w:ascii="Times New Roman" w:hAnsi="Times New Roman" w:cs="Times New Roman"/>
                <w:b/>
                <w:sz w:val="28"/>
                <w:szCs w:val="28"/>
              </w:rPr>
              <w:t>Из чего состоит почва?</w:t>
            </w:r>
            <w:r w:rsidRPr="007278CB">
              <w:rPr>
                <w:rFonts w:ascii="Times New Roman" w:hAnsi="Times New Roman" w:cs="Times New Roman"/>
                <w:b/>
                <w:szCs w:val="28"/>
              </w:rPr>
              <w:t>*</w:t>
            </w:r>
          </w:p>
        </w:tc>
      </w:tr>
      <w:tr w:rsidR="007C41C2" w:rsidRPr="007278CB">
        <w:trPr>
          <w:trHeight w:val="257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C2" w:rsidRPr="00E204CC" w:rsidRDefault="009F25B1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Большая стеклянная банка, вода, почва, карандаши, бумага или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C2" w:rsidRPr="00E204CC" w:rsidRDefault="009F25B1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Педагог предлагает учащимся сделать «почвенный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коктейль». Для этого необходи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мо взять банку и заполнить её на 2/3 водой. Зара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нее приготовленную почву дробят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так, чтобы в ней не было крупных комков. Важно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сохранить органические остатки.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Почва засыпается в банку так, чтобы уровень воды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поднялся почти до верха. Затем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банка закрывается крышкой и хорошенько встряхи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вается. Для оседания частиц по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чвы необходимо оставить банку на столе (на земле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) на несколько часов. Когда во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да в банке станет прозрачной, к банке прикладыва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ют лист картона или бумаги. Де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тям предлагается определить, из чего состоят сл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ои почвы, которые, как правило,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уже хорошо различимы. Каждый слой зарисовывае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тся и подписывается (глина, пе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сок, гравий и т. д.).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Упражнение повторяется. Используются образцы почв, взятые в разных местах</w:t>
            </w:r>
          </w:p>
        </w:tc>
      </w:tr>
      <w:tr w:rsidR="007C41C2" w:rsidRPr="007278CB">
        <w:trPr>
          <w:trHeight w:val="100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1C2" w:rsidRPr="00E204CC" w:rsidRDefault="009F25B1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Педагог заранее подби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рает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на свежем воздухе, где и выполняется данное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C2" w:rsidRPr="00E204CC" w:rsidRDefault="009F25B1" w:rsidP="009F25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Образцы почв сравниваются по составу и содержа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нию органических остатков. Пло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дородие почв определяется содержанием мелки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х частиц (именно их почвы теря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ют легче всего из-за вымывания и выветривани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я при нарушении технологии зем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леделия)</w:t>
            </w:r>
          </w:p>
        </w:tc>
      </w:tr>
    </w:tbl>
    <w:p w:rsidR="007C41C2" w:rsidRPr="007278CB" w:rsidRDefault="007C41C2" w:rsidP="0084136F">
      <w:pPr>
        <w:pStyle w:val="a4"/>
        <w:rPr>
          <w:rFonts w:ascii="Times New Roman" w:hAnsi="Times New Roman" w:cs="Times New Roman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7229"/>
      </w:tblGrid>
      <w:tr w:rsidR="007C41C2" w:rsidRPr="0084136F">
        <w:trPr>
          <w:trHeight w:val="322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C2" w:rsidRPr="009F25B1" w:rsidRDefault="00FE7715" w:rsidP="008413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B1">
              <w:rPr>
                <w:rFonts w:ascii="Times New Roman" w:hAnsi="Times New Roman" w:cs="Times New Roman"/>
                <w:b/>
                <w:sz w:val="28"/>
                <w:szCs w:val="28"/>
              </w:rPr>
              <w:t>Выветривание почвы*</w:t>
            </w:r>
          </w:p>
        </w:tc>
      </w:tr>
      <w:tr w:rsidR="007C41C2" w:rsidRPr="0084136F">
        <w:trPr>
          <w:trHeight w:val="121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C2" w:rsidRPr="0084136F" w:rsidRDefault="009F25B1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Куски известняка или песчаника, большой </w:t>
            </w:r>
            <w:r w:rsidR="00FE7715" w:rsidRPr="0084136F">
              <w:rPr>
                <w:rFonts w:ascii="Times New Roman" w:hAnsi="Times New Roman" w:cs="Times New Roman"/>
                <w:sz w:val="28"/>
                <w:szCs w:val="28"/>
              </w:rPr>
              <w:t>лист бумаги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C2" w:rsidRPr="0084136F" w:rsidRDefault="00E13BA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715" w:rsidRPr="0084136F">
              <w:rPr>
                <w:rFonts w:ascii="Times New Roman" w:hAnsi="Times New Roman" w:cs="Times New Roman"/>
                <w:sz w:val="28"/>
                <w:szCs w:val="28"/>
              </w:rPr>
              <w:t>Это очень простое для проведения упражнение наг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лядно демонстрирует, как в при</w:t>
            </w:r>
            <w:r w:rsidR="00FE7715" w:rsidRPr="0084136F">
              <w:rPr>
                <w:rFonts w:ascii="Times New Roman" w:hAnsi="Times New Roman" w:cs="Times New Roman"/>
                <w:sz w:val="28"/>
                <w:szCs w:val="28"/>
              </w:rPr>
              <w:t>роде происходит выветривание горных пород и образуется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почва. Берутся два до</w:t>
            </w:r>
            <w:r w:rsidR="00FE7715" w:rsidRPr="0084136F">
              <w:rPr>
                <w:rFonts w:ascii="Times New Roman" w:hAnsi="Times New Roman" w:cs="Times New Roman"/>
                <w:sz w:val="28"/>
                <w:szCs w:val="28"/>
              </w:rPr>
              <w:t>статочно больших куска известняка или песчани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и большой лист бумаги. Куски </w:t>
            </w:r>
            <w:r w:rsidR="00FE7715" w:rsidRPr="0084136F">
              <w:rPr>
                <w:rFonts w:ascii="Times New Roman" w:hAnsi="Times New Roman" w:cs="Times New Roman"/>
                <w:sz w:val="28"/>
                <w:szCs w:val="28"/>
              </w:rPr>
              <w:t>известняка трутся один о другой над листом 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аги. Образующаяся известняковая </w:t>
            </w:r>
            <w:r w:rsidR="00FE7715" w:rsidRPr="0084136F">
              <w:rPr>
                <w:rFonts w:ascii="Times New Roman" w:hAnsi="Times New Roman" w:cs="Times New Roman"/>
                <w:sz w:val="28"/>
                <w:szCs w:val="28"/>
              </w:rPr>
              <w:t>пыль будет той основой, из которой медленно формируется почва</w:t>
            </w:r>
          </w:p>
        </w:tc>
      </w:tr>
      <w:tr w:rsidR="007C41C2" w:rsidRPr="0084136F">
        <w:trPr>
          <w:trHeight w:val="78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1C2" w:rsidRPr="0084136F" w:rsidRDefault="00FE771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6F">
              <w:rPr>
                <w:rFonts w:ascii="Times New Roman" w:hAnsi="Times New Roman" w:cs="Times New Roman"/>
                <w:sz w:val="28"/>
                <w:szCs w:val="28"/>
              </w:rPr>
              <w:t>Данное у</w:t>
            </w:r>
            <w:r w:rsidR="00E13BA5">
              <w:rPr>
                <w:rFonts w:ascii="Times New Roman" w:hAnsi="Times New Roman" w:cs="Times New Roman"/>
                <w:sz w:val="28"/>
                <w:szCs w:val="28"/>
              </w:rPr>
              <w:t>пражнение</w:t>
            </w:r>
            <w:r w:rsidR="00E13BA5">
              <w:rPr>
                <w:rFonts w:ascii="Times New Roman" w:hAnsi="Times New Roman" w:cs="Times New Roman"/>
                <w:sz w:val="28"/>
                <w:szCs w:val="28"/>
              </w:rPr>
              <w:br/>
              <w:t>каждый ребёнок проде</w:t>
            </w:r>
            <w:r w:rsidRPr="0084136F">
              <w:rPr>
                <w:rFonts w:ascii="Times New Roman" w:hAnsi="Times New Roman" w:cs="Times New Roman"/>
                <w:sz w:val="28"/>
                <w:szCs w:val="28"/>
              </w:rPr>
              <w:t>лывает индивидуально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C2" w:rsidRPr="0084136F" w:rsidRDefault="00FE7715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136F">
              <w:rPr>
                <w:rFonts w:ascii="Times New Roman" w:hAnsi="Times New Roman" w:cs="Times New Roman"/>
                <w:sz w:val="28"/>
                <w:szCs w:val="28"/>
              </w:rPr>
              <w:t>Особые правила отсутствуют</w:t>
            </w:r>
          </w:p>
        </w:tc>
      </w:tr>
    </w:tbl>
    <w:p w:rsidR="007C41C2" w:rsidRPr="00E13BA5" w:rsidRDefault="007C41C2" w:rsidP="0084136F">
      <w:pPr>
        <w:pStyle w:val="a4"/>
        <w:rPr>
          <w:rFonts w:ascii="Times New Roman" w:hAnsi="Times New Roman" w:cs="Times New Roman"/>
          <w:sz w:val="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14"/>
        <w:gridCol w:w="7210"/>
        <w:gridCol w:w="19"/>
      </w:tblGrid>
      <w:tr w:rsidR="007C41C2" w:rsidRPr="0084136F">
        <w:trPr>
          <w:gridAfter w:val="1"/>
          <w:wAfter w:w="19" w:type="dxa"/>
          <w:trHeight w:val="326"/>
        </w:trPr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C2" w:rsidRPr="00E13BA5" w:rsidRDefault="00FE7715" w:rsidP="008413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BA5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землепользования*</w:t>
            </w:r>
          </w:p>
        </w:tc>
      </w:tr>
      <w:tr w:rsidR="007C41C2" w:rsidRPr="00E204CC">
        <w:trPr>
          <w:gridAfter w:val="1"/>
          <w:wAfter w:w="19" w:type="dxa"/>
          <w:trHeight w:val="237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1C2" w:rsidRPr="00E204CC" w:rsidRDefault="00E13BA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Карта города (местности) начала, середины и конца XX в., бумага, письменные принад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лежности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A5" w:rsidRPr="00E204CC" w:rsidRDefault="00E13BA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Ведущий приглашает участников рассмотреть ст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арые и новые карты и найти раз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личия в них, оценить процентное соотношение с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вободных земель (открытого про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странства) </w:t>
            </w:r>
          </w:p>
          <w:p w:rsidR="007C41C2" w:rsidRPr="00E204CC" w:rsidRDefault="00FE771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и застроенных. Ведущий предлагает обсудить:</w:t>
            </w:r>
          </w:p>
          <w:p w:rsidR="007C41C2" w:rsidRPr="00E204CC" w:rsidRDefault="00E13BA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Где расположены парки на старых и новых ка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ртах? Отводились ли под них но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вые участки?</w:t>
            </w:r>
          </w:p>
          <w:p w:rsidR="007C41C2" w:rsidRPr="00E204CC" w:rsidRDefault="00FE771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Изменили ли облик города автомагистрали?</w:t>
            </w:r>
          </w:p>
          <w:p w:rsidR="007C41C2" w:rsidRPr="00E204CC" w:rsidRDefault="00E13BA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Какие направления в развитии города можно пр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едсказать, основываясь на изме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нениях, обнаруженных на старых и новых картах?</w:t>
            </w:r>
          </w:p>
          <w:p w:rsidR="007C41C2" w:rsidRPr="00E204CC" w:rsidRDefault="00E13BA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Необходимо ли планировать землепользование?</w:t>
            </w:r>
          </w:p>
          <w:p w:rsidR="007C41C2" w:rsidRPr="00E204CC" w:rsidRDefault="00E13BA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Может ли реконструкция центра снять проблему разрастания города?</w:t>
            </w:r>
          </w:p>
        </w:tc>
      </w:tr>
      <w:tr w:rsidR="007C41C2" w:rsidRPr="0084136F">
        <w:trPr>
          <w:trHeight w:val="1008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C2" w:rsidRPr="00E204CC" w:rsidRDefault="007C41C2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C2" w:rsidRPr="00E204CC" w:rsidRDefault="00FE771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После обсуждения участникам предлагается с</w:t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землепользование на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ближайшие 20 лет при условии, что население</w:t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города увеличится вдвое. После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представления проекта землепользования обсуж</w:t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t>дается, какие факторы были при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няты во внимание при решении вопроса</w:t>
            </w:r>
          </w:p>
        </w:tc>
      </w:tr>
      <w:tr w:rsidR="007C41C2" w:rsidRPr="0084136F" w:rsidTr="00E13BA5">
        <w:trPr>
          <w:trHeight w:val="1973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1C2" w:rsidRPr="00E204CC" w:rsidRDefault="00FE771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Получить инфо</w:t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t>рмацию о</w:t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br/>
              <w:t>наличии в вашем городе плана землепользования</w:t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br/>
              <w:t>можно, подготовив письмо в администрацию города, пригласив сотруд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ников администрации и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уточнив </w:t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нормативы, регулирующие землеполь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зование на территории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br/>
              <w:t>города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C2" w:rsidRPr="00E204CC" w:rsidRDefault="00FE771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Закрашивать:</w:t>
            </w:r>
          </w:p>
          <w:p w:rsidR="007C41C2" w:rsidRPr="00E204CC" w:rsidRDefault="00FE7715" w:rsidP="00E13B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шоссейные дороги — чёрный цвет, промышлен</w:t>
            </w:r>
            <w:r w:rsidR="00E13BA5" w:rsidRPr="00E204CC">
              <w:rPr>
                <w:rFonts w:ascii="Times New Roman" w:hAnsi="Times New Roman" w:cs="Times New Roman"/>
                <w:sz w:val="28"/>
                <w:szCs w:val="28"/>
              </w:rPr>
              <w:t>ные объекты — серый, жилые мас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сивы — коричневый, открытые пространства — голубой, парки — зелёный</w:t>
            </w:r>
            <w:proofErr w:type="gramEnd"/>
          </w:p>
        </w:tc>
      </w:tr>
    </w:tbl>
    <w:p w:rsidR="007C41C2" w:rsidRPr="00E13BA5" w:rsidRDefault="007C41C2" w:rsidP="0084136F">
      <w:pPr>
        <w:pStyle w:val="a4"/>
        <w:rPr>
          <w:rFonts w:ascii="Times New Roman" w:hAnsi="Times New Roman" w:cs="Times New Roman"/>
          <w:sz w:val="10"/>
          <w:szCs w:val="28"/>
        </w:rPr>
      </w:pPr>
    </w:p>
    <w:tbl>
      <w:tblPr>
        <w:tblOverlap w:val="never"/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061"/>
        <w:gridCol w:w="7248"/>
      </w:tblGrid>
      <w:tr w:rsidR="007C41C2" w:rsidRPr="0084136F" w:rsidTr="00E13BA5">
        <w:trPr>
          <w:trHeight w:val="322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C2" w:rsidRPr="00E13BA5" w:rsidRDefault="00FE7715" w:rsidP="008413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BA5">
              <w:rPr>
                <w:rFonts w:ascii="Times New Roman" w:hAnsi="Times New Roman" w:cs="Times New Roman"/>
                <w:b/>
                <w:sz w:val="28"/>
                <w:szCs w:val="28"/>
              </w:rPr>
              <w:t>Моя точка зрения на землепользование</w:t>
            </w:r>
          </w:p>
        </w:tc>
      </w:tr>
      <w:tr w:rsidR="007278CB" w:rsidRPr="0084136F" w:rsidTr="00E13BA5">
        <w:trPr>
          <w:trHeight w:val="15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Площадка на секторы</w:t>
            </w: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Абсолютно</w:t>
            </w: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разделена</w:t>
            </w: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</w:p>
        </w:tc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8CB" w:rsidRPr="00E204CC" w:rsidRDefault="007278CB" w:rsidP="007278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знакомит участников с правилами и предлагает ответить на вопросы:</w:t>
            </w:r>
          </w:p>
          <w:p w:rsidR="007278CB" w:rsidRPr="00E204CC" w:rsidRDefault="007278CB" w:rsidP="007278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1. Собственники земли могут продавать свою землю кому хотят?</w:t>
            </w:r>
          </w:p>
          <w:p w:rsidR="007278CB" w:rsidRPr="00E204CC" w:rsidRDefault="007278CB" w:rsidP="007278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2. Когда мы принимаем решение об использовании земли, нам следует больше внимания уделять нашим сегодняшним нуждам, чем думать о будущих поколениях?</w:t>
            </w:r>
          </w:p>
          <w:p w:rsidR="007278CB" w:rsidRPr="00E204CC" w:rsidRDefault="007278CB" w:rsidP="007278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3. Когда мы принимаем решение об использовании земли, нам в первую очередь нужно думать, как оставить среду обитания живых существ нетронутой?</w:t>
            </w:r>
          </w:p>
          <w:p w:rsidR="007278CB" w:rsidRPr="00E204CC" w:rsidRDefault="007278CB" w:rsidP="007278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4. Все люди должны иметь право жить в доме на собственной земле, даже если это будет усиливать урбанизацию?</w:t>
            </w:r>
          </w:p>
          <w:p w:rsidR="007278CB" w:rsidRPr="00E204CC" w:rsidRDefault="007278CB" w:rsidP="007278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5. Развитие урбанизации — это не та проблема, о которой нужно беспокоиться?</w:t>
            </w:r>
          </w:p>
          <w:p w:rsidR="007278CB" w:rsidRPr="00E204CC" w:rsidRDefault="007278CB" w:rsidP="007278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6. Следует тратить больше налоговых денег на железные дороги, а не на скоростные автотрассы? И т. д.</w:t>
            </w:r>
          </w:p>
        </w:tc>
      </w:tr>
      <w:tr w:rsidR="007278CB" w:rsidRPr="0084136F" w:rsidTr="007278CB">
        <w:trPr>
          <w:trHeight w:val="10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CB" w:rsidRPr="00E204CC" w:rsidRDefault="007278CB" w:rsidP="007278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</w:tc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8CB" w:rsidRPr="0084136F" w:rsidTr="007278CB">
        <w:trPr>
          <w:trHeight w:val="1494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Четыре карточки для обозначения секторов, вопросник</w:t>
            </w:r>
          </w:p>
        </w:tc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8CB" w:rsidRPr="00E204CC" w:rsidRDefault="007278CB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C2" w:rsidRPr="0084136F" w:rsidTr="00E13BA5">
        <w:trPr>
          <w:trHeight w:val="2654"/>
        </w:trPr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C2" w:rsidRPr="00E204CC" w:rsidRDefault="007278CB" w:rsidP="008C2C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придётся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быстро делат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ь выбор и</w:t>
            </w:r>
            <w:r w:rsidR="008C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принимать либо отвергать чью-то точку зре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ния, соотнося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со своими</w:t>
            </w:r>
            <w:r w:rsidR="008C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убеждениями и жизненными ценностями. Ведущий может фиксировать количество участ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ников по сек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торам. Эта</w:t>
            </w:r>
            <w:r w:rsidR="008C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>информация пригодит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ся в дальнейшей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  <w:r w:rsidR="008C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с группой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C2" w:rsidRPr="00E204CC" w:rsidRDefault="007278CB" w:rsidP="007278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 </w:t>
            </w:r>
            <w:r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нужно продемонстрировать, заняв соответствующий сектор на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игровом поле.</w:t>
            </w:r>
          </w:p>
          <w:p w:rsidR="007C41C2" w:rsidRPr="00E204CC" w:rsidRDefault="008C2C01" w:rsidP="007278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Если после аргументации вы поменяли свою т</w:t>
            </w:r>
            <w:r w:rsidR="007278CB" w:rsidRPr="00E204CC">
              <w:rPr>
                <w:rFonts w:ascii="Times New Roman" w:hAnsi="Times New Roman" w:cs="Times New Roman"/>
                <w:sz w:val="28"/>
                <w:szCs w:val="28"/>
              </w:rPr>
              <w:t xml:space="preserve">очку зрения по данному вопросу, </w:t>
            </w:r>
            <w:r w:rsidR="00FE7715" w:rsidRPr="00E204CC">
              <w:rPr>
                <w:rFonts w:ascii="Times New Roman" w:hAnsi="Times New Roman" w:cs="Times New Roman"/>
                <w:sz w:val="28"/>
                <w:szCs w:val="28"/>
              </w:rPr>
              <w:t>перейдите в другой сектор</w:t>
            </w:r>
          </w:p>
        </w:tc>
      </w:tr>
      <w:tr w:rsidR="007C41C2" w:rsidRPr="0084136F" w:rsidTr="00E13BA5">
        <w:trPr>
          <w:trHeight w:val="398"/>
        </w:trPr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1C2" w:rsidRPr="007278CB" w:rsidRDefault="007C41C2" w:rsidP="0084136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1C2" w:rsidRPr="008C2C01" w:rsidRDefault="00FE7715" w:rsidP="0084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2C01">
              <w:rPr>
                <w:rFonts w:ascii="Times New Roman" w:hAnsi="Times New Roman" w:cs="Times New Roman"/>
                <w:sz w:val="28"/>
                <w:szCs w:val="28"/>
              </w:rPr>
              <w:t>Идея: Свет жизни. — Ч. 2. — М„ 1995</w:t>
            </w:r>
          </w:p>
        </w:tc>
      </w:tr>
    </w:tbl>
    <w:p w:rsidR="007278CB" w:rsidRDefault="007278CB" w:rsidP="0084136F">
      <w:pPr>
        <w:pStyle w:val="a4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</w:p>
    <w:p w:rsidR="008C2C01" w:rsidRDefault="00FE7715" w:rsidP="007278CB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2C01">
        <w:rPr>
          <w:rFonts w:ascii="Times New Roman" w:hAnsi="Times New Roman" w:cs="Times New Roman"/>
          <w:b/>
          <w:i/>
          <w:sz w:val="28"/>
          <w:szCs w:val="28"/>
          <w:lang w:val="be-BY" w:eastAsia="be-BY" w:bidi="be-BY"/>
        </w:rPr>
        <w:t>(</w:t>
      </w:r>
      <w:r w:rsidRPr="008C2C01">
        <w:rPr>
          <w:rFonts w:ascii="Times New Roman" w:hAnsi="Times New Roman" w:cs="Times New Roman"/>
          <w:b/>
          <w:i/>
          <w:sz w:val="28"/>
          <w:szCs w:val="28"/>
        </w:rPr>
        <w:t>По материалам пособия для учителей</w:t>
      </w:r>
    </w:p>
    <w:p w:rsidR="007C41C2" w:rsidRPr="008C2C01" w:rsidRDefault="00FE7715" w:rsidP="007278CB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2C01">
        <w:rPr>
          <w:rFonts w:ascii="Times New Roman" w:hAnsi="Times New Roman" w:cs="Times New Roman"/>
          <w:b/>
          <w:i/>
          <w:sz w:val="28"/>
          <w:szCs w:val="28"/>
        </w:rPr>
        <w:t>«Экологический взгляд», Минский международный</w:t>
      </w:r>
    </w:p>
    <w:p w:rsidR="007C41C2" w:rsidRPr="008C2C01" w:rsidRDefault="00FE7715" w:rsidP="007278CB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2C01">
        <w:rPr>
          <w:rFonts w:ascii="Times New Roman" w:hAnsi="Times New Roman" w:cs="Times New Roman"/>
          <w:b/>
          <w:i/>
          <w:sz w:val="28"/>
          <w:szCs w:val="28"/>
        </w:rPr>
        <w:t>образовательный центр.)</w:t>
      </w:r>
    </w:p>
    <w:p w:rsidR="007278CB" w:rsidRPr="008C2C01" w:rsidRDefault="007278CB" w:rsidP="008413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C41C2" w:rsidRDefault="00FE7715" w:rsidP="008C2C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8C2C01">
        <w:rPr>
          <w:rFonts w:ascii="Times New Roman" w:hAnsi="Times New Roman" w:cs="Times New Roman"/>
          <w:sz w:val="28"/>
          <w:szCs w:val="28"/>
        </w:rPr>
        <w:t xml:space="preserve">У </w:t>
      </w:r>
      <w:r w:rsidRPr="008C2C01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якасці ілюстрацыйнага </w:t>
      </w:r>
      <w:proofErr w:type="spellStart"/>
      <w:r w:rsidRPr="008C2C01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8C2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01">
        <w:rPr>
          <w:rFonts w:ascii="Times New Roman" w:hAnsi="Times New Roman" w:cs="Times New Roman"/>
          <w:sz w:val="28"/>
          <w:szCs w:val="28"/>
        </w:rPr>
        <w:t>выкарыстаны</w:t>
      </w:r>
      <w:proofErr w:type="spellEnd"/>
      <w:r w:rsidRPr="008C2C01">
        <w:rPr>
          <w:rFonts w:ascii="Times New Roman" w:hAnsi="Times New Roman" w:cs="Times New Roman"/>
          <w:sz w:val="28"/>
          <w:szCs w:val="28"/>
        </w:rPr>
        <w:t xml:space="preserve"> </w:t>
      </w:r>
      <w:r w:rsidRPr="008C2C01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фотаздымкі </w:t>
      </w:r>
      <w:r w:rsidRPr="008C2C01">
        <w:rPr>
          <w:rFonts w:ascii="Times New Roman" w:hAnsi="Times New Roman" w:cs="Times New Roman"/>
          <w:sz w:val="28"/>
          <w:szCs w:val="28"/>
        </w:rPr>
        <w:t xml:space="preserve">з </w:t>
      </w:r>
      <w:r w:rsidRPr="008C2C01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інтэрнэт-банкаў: </w:t>
      </w:r>
      <w:r w:rsidR="007E7AE5" w:rsidRPr="008C2C01">
        <w:rPr>
          <w:rFonts w:ascii="Times New Roman" w:hAnsi="Times New Roman" w:cs="Times New Roman"/>
          <w:sz w:val="28"/>
          <w:szCs w:val="28"/>
        </w:rPr>
        <w:fldChar w:fldCharType="begin"/>
      </w:r>
      <w:r w:rsidR="007E7AE5" w:rsidRPr="008C2C01">
        <w:rPr>
          <w:rFonts w:ascii="Times New Roman" w:hAnsi="Times New Roman" w:cs="Times New Roman"/>
          <w:sz w:val="28"/>
          <w:szCs w:val="28"/>
        </w:rPr>
        <w:instrText xml:space="preserve"> HYPERLINK "http://vatopaidi.files.wordpress.com" </w:instrText>
      </w:r>
      <w:r w:rsidR="007E7AE5" w:rsidRPr="008C2C01">
        <w:rPr>
          <w:rFonts w:ascii="Times New Roman" w:hAnsi="Times New Roman" w:cs="Times New Roman"/>
          <w:sz w:val="28"/>
          <w:szCs w:val="28"/>
        </w:rPr>
        <w:fldChar w:fldCharType="separate"/>
      </w:r>
      <w:r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t>http</w:t>
      </w:r>
      <w:r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en-US" w:bidi="en-US"/>
        </w:rPr>
        <w:t>://</w:t>
      </w:r>
      <w:r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t>vatopaidi</w:t>
      </w:r>
      <w:r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en-US" w:bidi="en-US"/>
        </w:rPr>
        <w:t>.</w:t>
      </w:r>
      <w:r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t>files</w:t>
      </w:r>
      <w:r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en-US" w:bidi="en-US"/>
        </w:rPr>
        <w:t>.</w:t>
      </w:r>
      <w:r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t>wordpress</w:t>
      </w:r>
      <w:r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en-US" w:bidi="en-US"/>
        </w:rPr>
        <w:t>.</w:t>
      </w:r>
      <w:r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t>com</w:t>
      </w:r>
      <w:r w:rsidR="007E7AE5" w:rsidRPr="008C2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fldChar w:fldCharType="end"/>
      </w:r>
      <w:r w:rsidRPr="008C2C0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; </w:t>
      </w:r>
      <w:hyperlink r:id="rId9" w:history="1">
        <w:r w:rsidR="007278CB"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7278CB"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://</w:t>
        </w:r>
        <w:r w:rsidR="007278CB"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st</w:t>
        </w:r>
        <w:r w:rsidR="007278CB"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7278CB"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freelance</w:t>
        </w:r>
        <w:r w:rsidR="007278CB"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7278CB"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Pr="008C2C0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; </w:t>
      </w:r>
      <w:hyperlink r:id="rId10" w:history="1">
        <w:r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://</w:t>
        </w:r>
        <w:r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beer</w:t>
        </w:r>
        <w:r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-</w:t>
        </w:r>
        <w:r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land</w:t>
        </w:r>
        <w:r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8C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Pr="008C2C0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8C2C01" w:rsidRPr="008C2C01" w:rsidRDefault="008C2C01" w:rsidP="008C2C0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84FE6" w:rsidRPr="008C2C01" w:rsidRDefault="00684FE6" w:rsidP="008C2C01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2C01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8C2C01">
        <w:rPr>
          <w:rFonts w:ascii="Times New Roman" w:hAnsi="Times New Roman" w:cs="Times New Roman"/>
          <w:b/>
          <w:i/>
          <w:sz w:val="28"/>
          <w:szCs w:val="28"/>
        </w:rPr>
        <w:t xml:space="preserve">. И. </w:t>
      </w:r>
      <w:proofErr w:type="spellStart"/>
      <w:r w:rsidRPr="008C2C01">
        <w:rPr>
          <w:rFonts w:ascii="Times New Roman" w:hAnsi="Times New Roman" w:cs="Times New Roman"/>
          <w:b/>
          <w:i/>
          <w:sz w:val="28"/>
          <w:szCs w:val="28"/>
        </w:rPr>
        <w:t>Поречина</w:t>
      </w:r>
      <w:proofErr w:type="spellEnd"/>
      <w:r w:rsidRPr="008C2C01">
        <w:rPr>
          <w:rFonts w:ascii="Times New Roman" w:hAnsi="Times New Roman" w:cs="Times New Roman"/>
          <w:b/>
          <w:i/>
          <w:sz w:val="28"/>
          <w:szCs w:val="28"/>
        </w:rPr>
        <w:t>, член совета ОО «</w:t>
      </w:r>
      <w:proofErr w:type="spellStart"/>
      <w:r w:rsidRPr="008C2C01">
        <w:rPr>
          <w:rFonts w:ascii="Times New Roman" w:hAnsi="Times New Roman" w:cs="Times New Roman"/>
          <w:b/>
          <w:i/>
          <w:sz w:val="28"/>
          <w:szCs w:val="28"/>
        </w:rPr>
        <w:t>Ахова</w:t>
      </w:r>
      <w:proofErr w:type="spellEnd"/>
      <w:r w:rsidRPr="008C2C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2C01">
        <w:rPr>
          <w:rFonts w:ascii="Times New Roman" w:hAnsi="Times New Roman" w:cs="Times New Roman"/>
          <w:b/>
          <w:i/>
          <w:sz w:val="28"/>
          <w:szCs w:val="28"/>
        </w:rPr>
        <w:t>птушак</w:t>
      </w:r>
      <w:proofErr w:type="spellEnd"/>
      <w:r w:rsidRPr="008C2C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2C01">
        <w:rPr>
          <w:rFonts w:ascii="Times New Roman" w:hAnsi="Times New Roman" w:cs="Times New Roman"/>
          <w:b/>
          <w:i/>
          <w:sz w:val="28"/>
          <w:szCs w:val="28"/>
        </w:rPr>
        <w:t>Бацькаўшчыны</w:t>
      </w:r>
      <w:proofErr w:type="spellEnd"/>
      <w:r w:rsidRPr="008C2C01">
        <w:rPr>
          <w:rFonts w:ascii="Times New Roman" w:hAnsi="Times New Roman" w:cs="Times New Roman"/>
          <w:b/>
          <w:i/>
          <w:sz w:val="28"/>
          <w:szCs w:val="28"/>
        </w:rPr>
        <w:t>»,</w:t>
      </w:r>
    </w:p>
    <w:p w:rsidR="00684FE6" w:rsidRPr="008C2C01" w:rsidRDefault="00684FE6" w:rsidP="008C2C01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2C01">
        <w:rPr>
          <w:rFonts w:ascii="Times New Roman" w:hAnsi="Times New Roman" w:cs="Times New Roman"/>
          <w:b/>
          <w:i/>
          <w:sz w:val="28"/>
          <w:szCs w:val="28"/>
        </w:rPr>
        <w:t xml:space="preserve">Н. В. </w:t>
      </w:r>
      <w:proofErr w:type="spellStart"/>
      <w:r w:rsidRPr="008C2C01">
        <w:rPr>
          <w:rFonts w:ascii="Times New Roman" w:hAnsi="Times New Roman" w:cs="Times New Roman"/>
          <w:b/>
          <w:i/>
          <w:sz w:val="28"/>
          <w:szCs w:val="28"/>
        </w:rPr>
        <w:t>Самерсова</w:t>
      </w:r>
      <w:proofErr w:type="spellEnd"/>
      <w:r w:rsidRPr="008C2C01">
        <w:rPr>
          <w:rFonts w:ascii="Times New Roman" w:hAnsi="Times New Roman" w:cs="Times New Roman"/>
          <w:b/>
          <w:i/>
          <w:sz w:val="28"/>
          <w:szCs w:val="28"/>
        </w:rPr>
        <w:t>, кандидат педагоги</w:t>
      </w:r>
      <w:r w:rsidR="008C2C01">
        <w:rPr>
          <w:rFonts w:ascii="Times New Roman" w:hAnsi="Times New Roman" w:cs="Times New Roman"/>
          <w:b/>
          <w:i/>
          <w:sz w:val="28"/>
          <w:szCs w:val="28"/>
        </w:rPr>
        <w:t xml:space="preserve">ческих наук, доцент, профессор </w:t>
      </w:r>
      <w:r w:rsidRPr="008C2C01">
        <w:rPr>
          <w:rFonts w:ascii="Times New Roman" w:hAnsi="Times New Roman" w:cs="Times New Roman"/>
          <w:b/>
          <w:i/>
          <w:sz w:val="28"/>
          <w:szCs w:val="28"/>
        </w:rPr>
        <w:t>кафедры педагогики социокультурной деятельности БГУКИ</w:t>
      </w:r>
    </w:p>
    <w:p w:rsidR="00684FE6" w:rsidRPr="008C2C01" w:rsidRDefault="00684FE6" w:rsidP="008C2C01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C2C0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А. П. </w:t>
      </w:r>
      <w:proofErr w:type="spellStart"/>
      <w:r w:rsidRPr="008C2C01">
        <w:rPr>
          <w:rFonts w:ascii="Times New Roman" w:hAnsi="Times New Roman" w:cs="Times New Roman"/>
          <w:b/>
          <w:i/>
          <w:sz w:val="28"/>
          <w:szCs w:val="28"/>
          <w:lang w:val="en-US"/>
        </w:rPr>
        <w:t>Байко</w:t>
      </w:r>
      <w:proofErr w:type="spellEnd"/>
      <w:r w:rsidRPr="008C2C0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8C2C01">
        <w:rPr>
          <w:rFonts w:ascii="Times New Roman" w:hAnsi="Times New Roman" w:cs="Times New Roman"/>
          <w:b/>
          <w:i/>
          <w:sz w:val="28"/>
          <w:szCs w:val="28"/>
          <w:lang w:val="en-US"/>
        </w:rPr>
        <w:t>аспирант</w:t>
      </w:r>
      <w:proofErr w:type="spellEnd"/>
      <w:r w:rsidRPr="008C2C0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БГУКИ</w:t>
      </w:r>
    </w:p>
    <w:sectPr w:rsidR="00684FE6" w:rsidRPr="008C2C01" w:rsidSect="0084136F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E5" w:rsidRDefault="007E7AE5">
      <w:r>
        <w:separator/>
      </w:r>
    </w:p>
  </w:endnote>
  <w:endnote w:type="continuationSeparator" w:id="0">
    <w:p w:rsidR="007E7AE5" w:rsidRDefault="007E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E5" w:rsidRDefault="007E7AE5"/>
  </w:footnote>
  <w:footnote w:type="continuationSeparator" w:id="0">
    <w:p w:rsidR="007E7AE5" w:rsidRDefault="007E7A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1C2"/>
    <w:rsid w:val="00012785"/>
    <w:rsid w:val="00364CBD"/>
    <w:rsid w:val="00381A31"/>
    <w:rsid w:val="00684FE6"/>
    <w:rsid w:val="007278CB"/>
    <w:rsid w:val="007C41C2"/>
    <w:rsid w:val="007E7AE5"/>
    <w:rsid w:val="0084136F"/>
    <w:rsid w:val="008C2C01"/>
    <w:rsid w:val="00911453"/>
    <w:rsid w:val="00942D66"/>
    <w:rsid w:val="009717DB"/>
    <w:rsid w:val="009F25B1"/>
    <w:rsid w:val="00A155CD"/>
    <w:rsid w:val="00A9358F"/>
    <w:rsid w:val="00AB718E"/>
    <w:rsid w:val="00C32963"/>
    <w:rsid w:val="00C87EBB"/>
    <w:rsid w:val="00D06192"/>
    <w:rsid w:val="00DD52FE"/>
    <w:rsid w:val="00E13BA5"/>
    <w:rsid w:val="00E204CC"/>
    <w:rsid w:val="00ED120A"/>
    <w:rsid w:val="00F049B9"/>
    <w:rsid w:val="00F30BD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4136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42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D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er-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.freel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Переплетчик</dc:creator>
  <cp:lastModifiedBy>Admin</cp:lastModifiedBy>
  <cp:revision>9</cp:revision>
  <dcterms:created xsi:type="dcterms:W3CDTF">2018-08-24T09:11:00Z</dcterms:created>
  <dcterms:modified xsi:type="dcterms:W3CDTF">2018-08-28T09:22:00Z</dcterms:modified>
</cp:coreProperties>
</file>