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F5" w:rsidRPr="00312C7D" w:rsidRDefault="003823F5" w:rsidP="00312C7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Сме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Н. </w:t>
      </w:r>
      <w:r w:rsidRPr="00312C7D">
        <w:rPr>
          <w:rFonts w:ascii="Times New Roman" w:hAnsi="Times New Roman" w:cs="Times New Roman"/>
          <w:bCs/>
          <w:sz w:val="28"/>
          <w:szCs w:val="28"/>
        </w:rPr>
        <w:t>Белорусская государственность</w:t>
      </w:r>
      <w:bookmarkEnd w:id="0"/>
      <w:r w:rsidRPr="00312C7D">
        <w:rPr>
          <w:rFonts w:ascii="Times New Roman" w:hAnsi="Times New Roman" w:cs="Times New Roman"/>
          <w:bCs/>
          <w:sz w:val="28"/>
          <w:szCs w:val="28"/>
        </w:rPr>
        <w:t>: истоки и формы</w:t>
      </w:r>
      <w:r w:rsidR="00312C7D">
        <w:rPr>
          <w:rFonts w:ascii="Times New Roman" w:hAnsi="Times New Roman" w:cs="Times New Roman"/>
          <w:bCs/>
          <w:sz w:val="28"/>
          <w:szCs w:val="28"/>
        </w:rPr>
        <w:t xml:space="preserve"> / Николай </w:t>
      </w:r>
      <w:proofErr w:type="spellStart"/>
      <w:r w:rsidR="00312C7D">
        <w:rPr>
          <w:rFonts w:ascii="Times New Roman" w:hAnsi="Times New Roman" w:cs="Times New Roman"/>
          <w:bCs/>
          <w:sz w:val="28"/>
          <w:szCs w:val="28"/>
        </w:rPr>
        <w:t>Смехович</w:t>
      </w:r>
      <w:proofErr w:type="spellEnd"/>
      <w:r w:rsidR="00312C7D">
        <w:rPr>
          <w:rFonts w:ascii="Times New Roman" w:hAnsi="Times New Roman" w:cs="Times New Roman"/>
          <w:bCs/>
          <w:sz w:val="28"/>
          <w:szCs w:val="28"/>
        </w:rPr>
        <w:t xml:space="preserve"> // </w:t>
      </w:r>
      <w:proofErr w:type="spellStart"/>
      <w:r w:rsidRPr="00312C7D">
        <w:rPr>
          <w:rFonts w:ascii="Times New Roman" w:hAnsi="Times New Roman" w:cs="Times New Roman"/>
          <w:bCs/>
          <w:sz w:val="28"/>
          <w:szCs w:val="28"/>
        </w:rPr>
        <w:t>Беларуская</w:t>
      </w:r>
      <w:proofErr w:type="spellEnd"/>
      <w:r w:rsidRPr="00312C7D">
        <w:rPr>
          <w:rFonts w:ascii="Times New Roman" w:hAnsi="Times New Roman" w:cs="Times New Roman"/>
          <w:bCs/>
          <w:sz w:val="28"/>
          <w:szCs w:val="28"/>
        </w:rPr>
        <w:t xml:space="preserve"> думка. – 2013. - № 11. – С.</w:t>
      </w:r>
      <w:r w:rsidR="00312C7D" w:rsidRPr="00312C7D">
        <w:rPr>
          <w:rFonts w:ascii="Times New Roman" w:hAnsi="Times New Roman" w:cs="Times New Roman"/>
          <w:bCs/>
          <w:sz w:val="28"/>
          <w:szCs w:val="28"/>
        </w:rPr>
        <w:t>74-81.</w:t>
      </w:r>
    </w:p>
    <w:p w:rsidR="003823F5" w:rsidRPr="00312C7D" w:rsidRDefault="003823F5" w:rsidP="00312C7D">
      <w:pPr>
        <w:jc w:val="both"/>
        <w:rPr>
          <w:rFonts w:ascii="Times New Roman" w:hAnsi="Times New Roman" w:cs="Times New Roman"/>
          <w:bCs/>
          <w:sz w:val="36"/>
          <w:szCs w:val="36"/>
          <w:lang w:val="be-BY"/>
        </w:rPr>
      </w:pPr>
    </w:p>
    <w:p w:rsidR="003823F5" w:rsidRDefault="003823F5" w:rsidP="003016E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</w:p>
    <w:p w:rsidR="003016EE" w:rsidRPr="003823F5" w:rsidRDefault="003016EE" w:rsidP="003016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23F5">
        <w:rPr>
          <w:rFonts w:ascii="Times New Roman" w:hAnsi="Times New Roman" w:cs="Times New Roman"/>
          <w:b/>
          <w:bCs/>
          <w:sz w:val="36"/>
          <w:szCs w:val="36"/>
        </w:rPr>
        <w:t>Белорусская государственность: истоки и формы</w:t>
      </w:r>
    </w:p>
    <w:p w:rsidR="003016EE" w:rsidRPr="003016EE" w:rsidRDefault="003016EE" w:rsidP="003016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6E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376FA750" wp14:editId="517285F2">
            <wp:simplePos x="0" y="0"/>
            <wp:positionH relativeFrom="column">
              <wp:posOffset>7620</wp:posOffset>
            </wp:positionH>
            <wp:positionV relativeFrom="paragraph">
              <wp:posOffset>138430</wp:posOffset>
            </wp:positionV>
            <wp:extent cx="1685925" cy="2082165"/>
            <wp:effectExtent l="0" t="0" r="9525" b="0"/>
            <wp:wrapThrough wrapText="bothSides">
              <wp:wrapPolygon edited="0">
                <wp:start x="0" y="0"/>
                <wp:lineTo x="0" y="21343"/>
                <wp:lineTo x="21478" y="21343"/>
                <wp:lineTo x="21478" y="0"/>
                <wp:lineTo x="0" y="0"/>
              </wp:wrapPolygon>
            </wp:wrapThrough>
            <wp:docPr id="1" name="Рисунок 1" descr="C:\Users\Xak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k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EE" w:rsidRP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P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Default="003016EE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EE" w:rsidRPr="003016EE" w:rsidRDefault="00DD5062" w:rsidP="003016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6EE">
        <w:rPr>
          <w:rFonts w:ascii="Times New Roman" w:hAnsi="Times New Roman" w:cs="Times New Roman"/>
          <w:b/>
          <w:bCs/>
          <w:sz w:val="28"/>
          <w:szCs w:val="28"/>
        </w:rPr>
        <w:t xml:space="preserve">Николай СМЕХОВИЧ, </w:t>
      </w:r>
    </w:p>
    <w:p w:rsidR="00F60CF5" w:rsidRPr="003016EE" w:rsidRDefault="00DD5062" w:rsidP="003016EE">
      <w:pPr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b/>
          <w:bCs/>
          <w:sz w:val="28"/>
          <w:szCs w:val="28"/>
        </w:rPr>
        <w:t>кандидат исторических наук, доцент</w:t>
      </w:r>
      <w:r w:rsidR="003016EE" w:rsidRPr="003016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4C8A" w:rsidRDefault="00044C8A" w:rsidP="00044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C8A" w:rsidRPr="003823F5" w:rsidRDefault="00044C8A" w:rsidP="003823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F5">
        <w:rPr>
          <w:rFonts w:ascii="Times New Roman" w:hAnsi="Times New Roman" w:cs="Times New Roman"/>
          <w:b/>
          <w:i/>
          <w:sz w:val="28"/>
          <w:szCs w:val="28"/>
        </w:rPr>
        <w:t>Родился в 1952 году в д. Дивин Кобринского района Брестской области. Окончил исторический факультет Минского государственного педагогического института имени А.М. Горького (1974).</w:t>
      </w:r>
    </w:p>
    <w:p w:rsidR="00044C8A" w:rsidRPr="003823F5" w:rsidRDefault="00044C8A" w:rsidP="003823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F5">
        <w:rPr>
          <w:rFonts w:ascii="Times New Roman" w:hAnsi="Times New Roman" w:cs="Times New Roman"/>
          <w:b/>
          <w:i/>
          <w:sz w:val="28"/>
          <w:szCs w:val="28"/>
        </w:rPr>
        <w:t xml:space="preserve">В 1974-1977 годах работал директором неполной средней школы в </w:t>
      </w:r>
      <w:proofErr w:type="spellStart"/>
      <w:r w:rsidRPr="003823F5">
        <w:rPr>
          <w:rFonts w:ascii="Times New Roman" w:hAnsi="Times New Roman" w:cs="Times New Roman"/>
          <w:b/>
          <w:i/>
          <w:sz w:val="28"/>
          <w:szCs w:val="28"/>
        </w:rPr>
        <w:t>Пуховичском</w:t>
      </w:r>
      <w:proofErr w:type="spellEnd"/>
      <w:r w:rsidRPr="003823F5">
        <w:rPr>
          <w:rFonts w:ascii="Times New Roman" w:hAnsi="Times New Roman" w:cs="Times New Roman"/>
          <w:b/>
          <w:i/>
          <w:sz w:val="28"/>
          <w:szCs w:val="28"/>
        </w:rPr>
        <w:t xml:space="preserve"> районе Минской области. В 1977-1980 годах - учитель истории в школах города Минска. С1987 по 2002 год - ассистент, старший преподаватель, доцент БГПУ имени М. Танка. В 2002-2005 годах - доцент кафедр гуманитарных дисциплин, политологии Института парламентаризма и предпринимательства. С 2005 года - в Институте истории НАН Беларуси, заведующий Центром истории индустриального общества.</w:t>
      </w:r>
    </w:p>
    <w:p w:rsidR="00044C8A" w:rsidRPr="003823F5" w:rsidRDefault="00044C8A" w:rsidP="003823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F5">
        <w:rPr>
          <w:rFonts w:ascii="Times New Roman" w:hAnsi="Times New Roman" w:cs="Times New Roman"/>
          <w:b/>
          <w:i/>
          <w:sz w:val="28"/>
          <w:szCs w:val="28"/>
        </w:rPr>
        <w:t>Кандидат исторических наук (1992), доцент (1995).</w:t>
      </w:r>
    </w:p>
    <w:p w:rsidR="00044C8A" w:rsidRPr="003823F5" w:rsidRDefault="00044C8A" w:rsidP="00044C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F5">
        <w:rPr>
          <w:rFonts w:ascii="Times New Roman" w:hAnsi="Times New Roman" w:cs="Times New Roman"/>
          <w:b/>
          <w:i/>
          <w:sz w:val="28"/>
          <w:szCs w:val="28"/>
        </w:rPr>
        <w:t>Автор более 100 научных работ, в том числе 6 монографий (5 в соавторстве).</w:t>
      </w:r>
    </w:p>
    <w:p w:rsidR="00044C8A" w:rsidRPr="003823F5" w:rsidRDefault="00044C8A" w:rsidP="003823F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F5">
        <w:rPr>
          <w:rFonts w:ascii="Times New Roman" w:hAnsi="Times New Roman" w:cs="Times New Roman"/>
          <w:b/>
          <w:i/>
          <w:sz w:val="28"/>
          <w:szCs w:val="28"/>
        </w:rPr>
        <w:t>Сфера научных интересов: история белорусской государственности, социально-политическая история Беларуси конца XVIII - начала XXI века, теоретико-методологические проблемы исторического познания.</w:t>
      </w:r>
    </w:p>
    <w:p w:rsidR="00044C8A" w:rsidRDefault="00044C8A" w:rsidP="00044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CF5" w:rsidRPr="003016EE" w:rsidRDefault="00DD5062" w:rsidP="003823F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6EE">
        <w:rPr>
          <w:rFonts w:ascii="Times New Roman" w:hAnsi="Times New Roman" w:cs="Times New Roman"/>
          <w:i/>
          <w:sz w:val="28"/>
          <w:szCs w:val="28"/>
        </w:rPr>
        <w:t xml:space="preserve">Осмысление истории белорусской государственности вызвало острую полемику специалистов и общественности в 1991-2010 годах. Предметом дискуссий стал вопрос периодизации политической истории Беларуси. И хотя в спорах, вопреки </w:t>
      </w:r>
      <w:proofErr w:type="gramStart"/>
      <w:r w:rsidRPr="003016EE">
        <w:rPr>
          <w:rFonts w:ascii="Times New Roman" w:hAnsi="Times New Roman" w:cs="Times New Roman"/>
          <w:i/>
          <w:sz w:val="28"/>
          <w:szCs w:val="28"/>
        </w:rPr>
        <w:t>расхожему</w:t>
      </w:r>
      <w:proofErr w:type="gramEnd"/>
      <w:r w:rsidRPr="003016EE">
        <w:rPr>
          <w:rFonts w:ascii="Times New Roman" w:hAnsi="Times New Roman" w:cs="Times New Roman"/>
          <w:i/>
          <w:sz w:val="28"/>
          <w:szCs w:val="28"/>
        </w:rPr>
        <w:t xml:space="preserve"> утверждению, истина не </w:t>
      </w:r>
      <w:r w:rsidR="003016EE" w:rsidRPr="003016EE">
        <w:rPr>
          <w:rFonts w:ascii="Times New Roman" w:hAnsi="Times New Roman" w:cs="Times New Roman"/>
          <w:i/>
          <w:sz w:val="28"/>
          <w:szCs w:val="28"/>
        </w:rPr>
        <w:t xml:space="preserve">рождается, но </w:t>
      </w:r>
      <w:r w:rsidRPr="003016EE">
        <w:rPr>
          <w:rFonts w:ascii="Times New Roman" w:hAnsi="Times New Roman" w:cs="Times New Roman"/>
          <w:i/>
          <w:sz w:val="28"/>
          <w:szCs w:val="28"/>
        </w:rPr>
        <w:t>они помогают отыскать пути к ней. В 2011-2012 годах на полках библиотек и книжных магазинов появились новые монографии по истории нашей Родины. Что же предложили отечественные историки своему читателю?</w:t>
      </w:r>
    </w:p>
    <w:p w:rsidR="00EC6384" w:rsidRDefault="00EC6384" w:rsidP="003016EE">
      <w:pPr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F60CF5" w:rsidRPr="003016EE" w:rsidRDefault="00DD5062" w:rsidP="003016EE">
      <w:pPr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3016EE">
        <w:rPr>
          <w:rFonts w:ascii="Times New Roman" w:hAnsi="Times New Roman" w:cs="Times New Roman"/>
          <w:b/>
          <w:bCs/>
          <w:sz w:val="32"/>
          <w:szCs w:val="32"/>
        </w:rPr>
        <w:t>Из глубины веков</w:t>
      </w:r>
    </w:p>
    <w:p w:rsidR="00F60CF5" w:rsidRPr="003016EE" w:rsidRDefault="00DD5062" w:rsidP="00301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Одной из центральных проблем исторической науки Беларуси, России, Украины является изучение формирования государственности на территории восточных славян. Недостаточный массив письменных источников длительное время не позволял внести ясность в некоторые летописные данные. В то же время аргументированная критика летописного материала, составленного много п</w:t>
      </w:r>
      <w:r w:rsidR="003016EE">
        <w:rPr>
          <w:rFonts w:ascii="Times New Roman" w:hAnsi="Times New Roman" w:cs="Times New Roman"/>
          <w:sz w:val="28"/>
          <w:szCs w:val="28"/>
        </w:rPr>
        <w:t xml:space="preserve">озднее описываемых событий </w:t>
      </w:r>
      <w:r w:rsidR="003016E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016EE" w:rsidRPr="003016EE">
        <w:rPr>
          <w:rFonts w:ascii="Times New Roman" w:hAnsi="Times New Roman" w:cs="Times New Roman"/>
          <w:sz w:val="28"/>
          <w:szCs w:val="28"/>
        </w:rPr>
        <w:t>-</w:t>
      </w:r>
      <w:r w:rsidR="003016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="003016E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016EE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веков, оставляла место для столкновения порой противоположных точек зрения.</w:t>
      </w:r>
    </w:p>
    <w:p w:rsidR="00F60CF5" w:rsidRPr="003016EE" w:rsidRDefault="00DD5062" w:rsidP="00044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В недатированной части «Повести временных лет» говорится, что в пр</w:t>
      </w:r>
      <w:r w:rsidR="003016EE">
        <w:rPr>
          <w:rFonts w:ascii="Times New Roman" w:hAnsi="Times New Roman" w:cs="Times New Roman"/>
          <w:sz w:val="28"/>
          <w:szCs w:val="28"/>
        </w:rPr>
        <w:t>оцессе</w:t>
      </w:r>
      <w:r w:rsidR="00044C8A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освоения новых тер</w:t>
      </w:r>
      <w:r w:rsidR="00044C8A">
        <w:rPr>
          <w:rFonts w:ascii="Times New Roman" w:hAnsi="Times New Roman" w:cs="Times New Roman"/>
          <w:sz w:val="28"/>
          <w:szCs w:val="28"/>
        </w:rPr>
        <w:t>риторий</w:t>
      </w:r>
      <w:r w:rsidRPr="003016EE">
        <w:rPr>
          <w:rFonts w:ascii="Times New Roman" w:hAnsi="Times New Roman" w:cs="Times New Roman"/>
          <w:sz w:val="28"/>
          <w:szCs w:val="28"/>
        </w:rPr>
        <w:t xml:space="preserve"> восточные славяне построили города Новгород, Полоцк, Изборск и другие. Расселение славянских племен сопровождалось политической самоорганизацией - каждое племя держало княжение. Княжения были у полян, древлян, дреговичей, новгородских славян, полоцких кривичей, радимичей. В частности, благодаря новейшим археологическим исследованиям, было установлено, что «Полоцк, будучи племенным центром, перерос в раннегосударственный на той же основе (городище + посад). Как и в Новгороде, княжеская резиденция в Полоцке длительное время занимала городище (до начала</w:t>
      </w:r>
      <w:r w:rsidR="00044C8A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XIV</w:t>
      </w:r>
      <w:r w:rsidR="00044C8A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 xml:space="preserve">века)»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[1, с. 25].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Организация политической власти была необходимостью. «Чтобы закрепить свою власть над местным населением, кривичи должны были иметь определенную социальную организацию. Такой организацией было </w:t>
      </w:r>
      <w:r w:rsidR="00044C8A">
        <w:rPr>
          <w:rFonts w:ascii="Times New Roman" w:hAnsi="Times New Roman" w:cs="Times New Roman"/>
          <w:b/>
          <w:bCs/>
          <w:sz w:val="28"/>
          <w:szCs w:val="28"/>
        </w:rPr>
        <w:t xml:space="preserve">княжение </w:t>
      </w:r>
      <w:proofErr w:type="spellStart"/>
      <w:r w:rsidR="00044C8A">
        <w:rPr>
          <w:rFonts w:ascii="Times New Roman" w:hAnsi="Times New Roman" w:cs="Times New Roman"/>
          <w:b/>
          <w:bCs/>
          <w:sz w:val="28"/>
          <w:szCs w:val="28"/>
        </w:rPr>
        <w:t>полоч</w:t>
      </w:r>
      <w:r w:rsidRPr="003016EE">
        <w:rPr>
          <w:rFonts w:ascii="Times New Roman" w:hAnsi="Times New Roman" w:cs="Times New Roman"/>
          <w:b/>
          <w:bCs/>
          <w:sz w:val="28"/>
          <w:szCs w:val="28"/>
        </w:rPr>
        <w:t>ан</w:t>
      </w:r>
      <w:proofErr w:type="spellEnd"/>
      <w:r w:rsidRPr="003016E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016EE">
        <w:rPr>
          <w:rFonts w:ascii="Times New Roman" w:hAnsi="Times New Roman" w:cs="Times New Roman"/>
          <w:sz w:val="28"/>
          <w:szCs w:val="28"/>
        </w:rPr>
        <w:t xml:space="preserve">а Полоцк - центром управления подвластной территорией»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[1, с. 26].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Отмечу</w:t>
      </w:r>
      <w:r w:rsidR="00044C8A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-</w:t>
      </w:r>
      <w:r w:rsidR="00044C8A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к настоящему времени у нас нет письменных источников, характеризующих политическую составляющую этого княжения.</w:t>
      </w:r>
    </w:p>
    <w:p w:rsidR="00066D80" w:rsidRPr="003016EE" w:rsidRDefault="00DD5062" w:rsidP="008F3C8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Держали княжения родоплеменные вожди. Источником их власти были вековые обычаи, законы и нравы, соблюдавшиеся «как предание отцов». При этом каждое племенное объединение свои обычаи и законы считало правильными и хорошими</w:t>
      </w:r>
      <w:r w:rsidR="00044C8A">
        <w:rPr>
          <w:rFonts w:ascii="Times New Roman" w:hAnsi="Times New Roman" w:cs="Times New Roman"/>
          <w:sz w:val="28"/>
          <w:szCs w:val="28"/>
        </w:rPr>
        <w:t>,</w:t>
      </w:r>
      <w:r w:rsidRPr="003016EE">
        <w:rPr>
          <w:rFonts w:ascii="Times New Roman" w:hAnsi="Times New Roman" w:cs="Times New Roman"/>
          <w:sz w:val="28"/>
          <w:szCs w:val="28"/>
        </w:rPr>
        <w:t xml:space="preserve"> а обычаи и нравы своих соседей - неправильными и плохими. Варяги, взимавшие дань (859 год) с чуди, мери, новгородских</w:t>
      </w:r>
      <w:r w:rsidR="00066D80" w:rsidRPr="003016EE">
        <w:rPr>
          <w:rFonts w:ascii="Times New Roman" w:hAnsi="Times New Roman" w:cs="Times New Roman"/>
          <w:sz w:val="28"/>
          <w:szCs w:val="28"/>
        </w:rPr>
        <w:t xml:space="preserve"> славян, всех кривичей, препятствовали политическому противоборству и межплеменным войнам, что являлось важным внешнеполитическим фактором объединительных тенденций.</w:t>
      </w:r>
    </w:p>
    <w:p w:rsidR="00066D80" w:rsidRPr="003016EE" w:rsidRDefault="00066D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Но в 862 году нов</w:t>
      </w:r>
      <w:r w:rsidR="008F3C85">
        <w:rPr>
          <w:rFonts w:ascii="Times New Roman" w:hAnsi="Times New Roman" w:cs="Times New Roman"/>
          <w:sz w:val="28"/>
          <w:szCs w:val="28"/>
        </w:rPr>
        <w:t xml:space="preserve">городцы и </w:t>
      </w:r>
      <w:proofErr w:type="spellStart"/>
      <w:r w:rsidR="008F3C85">
        <w:rPr>
          <w:rFonts w:ascii="Times New Roman" w:hAnsi="Times New Roman" w:cs="Times New Roman"/>
          <w:sz w:val="28"/>
          <w:szCs w:val="28"/>
        </w:rPr>
        <w:t>полочане</w:t>
      </w:r>
      <w:proofErr w:type="spellEnd"/>
      <w:r w:rsidR="008F3C85">
        <w:rPr>
          <w:rFonts w:ascii="Times New Roman" w:hAnsi="Times New Roman" w:cs="Times New Roman"/>
          <w:sz w:val="28"/>
          <w:szCs w:val="28"/>
        </w:rPr>
        <w:t>-</w:t>
      </w:r>
      <w:r w:rsidRPr="003016EE">
        <w:rPr>
          <w:rFonts w:ascii="Times New Roman" w:hAnsi="Times New Roman" w:cs="Times New Roman"/>
          <w:sz w:val="28"/>
          <w:szCs w:val="28"/>
        </w:rPr>
        <w:t xml:space="preserve">кривичи стали свободными («начали сами собой владеть»). Вскоре возникли споры по вопросу о лидерстве. </w:t>
      </w:r>
      <w:proofErr w:type="gramStart"/>
      <w:r w:rsidRPr="003016EE">
        <w:rPr>
          <w:rFonts w:ascii="Times New Roman" w:hAnsi="Times New Roman" w:cs="Times New Roman"/>
          <w:sz w:val="28"/>
          <w:szCs w:val="28"/>
        </w:rPr>
        <w:t xml:space="preserve">В условиях, когда, по определению летописи, как новгородцы, так 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полочане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«сами себе устанавливали законы»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[2, с. 129],</w:t>
      </w:r>
      <w:r w:rsidRPr="003016EE">
        <w:rPr>
          <w:rFonts w:ascii="Times New Roman" w:hAnsi="Times New Roman" w:cs="Times New Roman"/>
          <w:sz w:val="28"/>
          <w:szCs w:val="28"/>
        </w:rPr>
        <w:t xml:space="preserve"> быстро найти «правду», т.е. общее согласие, было очень трудно.</w:t>
      </w:r>
      <w:proofErr w:type="gramEnd"/>
      <w:r w:rsidRPr="003016EE">
        <w:rPr>
          <w:rFonts w:ascii="Times New Roman" w:hAnsi="Times New Roman" w:cs="Times New Roman"/>
          <w:sz w:val="28"/>
          <w:szCs w:val="28"/>
        </w:rPr>
        <w:t xml:space="preserve"> В результате началась междоусобица: «и встал род на род, и была у них усобица, и стали воевать друг с другом»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[2, с. 131].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В этих войнах не было победителей и побежденных, проигрывали обе стороны. Осознание надвигавшейся катастрофы подтолкнуло к поиску компромисса. На верховное правление новгородские славяне и кривичи призвали (избрали) варяжских князей. Отметим, что в делегации, посланной к варягам, представителей других славянских племен не было.</w:t>
      </w:r>
    </w:p>
    <w:p w:rsidR="00066D80" w:rsidRPr="003016EE" w:rsidRDefault="00066D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lastRenderedPageBreak/>
        <w:t>После призвания Рюрик основал династию в Новгороде, а в Полоцке начал править его приближенный, упомянутый в летописи как «тот муж», «не родственник его, но боярин». Как долго правил этот безымянный летописный муж и на какую варяжскую дружину при этом опирался - неизвестно.</w:t>
      </w:r>
    </w:p>
    <w:p w:rsidR="00066D80" w:rsidRPr="003016EE" w:rsidRDefault="00066D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Археологические исследования О. Левко позволили определить границы формирования Полоцкой волости. Научные разработки Д.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Дука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, положенные в основу его докторской диссертации, дали возможность сделать вывод о том, ч</w:t>
      </w:r>
      <w:r w:rsidR="003823F5">
        <w:rPr>
          <w:rFonts w:ascii="Times New Roman" w:hAnsi="Times New Roman" w:cs="Times New Roman"/>
          <w:sz w:val="28"/>
          <w:szCs w:val="28"/>
        </w:rPr>
        <w:t>то «на раннем этапе (конец VIII-</w:t>
      </w:r>
      <w:r w:rsidRPr="003016EE">
        <w:rPr>
          <w:rFonts w:ascii="Times New Roman" w:hAnsi="Times New Roman" w:cs="Times New Roman"/>
          <w:sz w:val="28"/>
          <w:szCs w:val="28"/>
        </w:rPr>
        <w:t>X в.) Полоцк был племенным центро</w:t>
      </w:r>
      <w:r w:rsidR="008F3C85">
        <w:rPr>
          <w:rFonts w:ascii="Times New Roman" w:hAnsi="Times New Roman" w:cs="Times New Roman"/>
          <w:sz w:val="28"/>
          <w:szCs w:val="28"/>
        </w:rPr>
        <w:t>м населения культуры смоленско-</w:t>
      </w:r>
      <w:r w:rsidRPr="003016EE">
        <w:rPr>
          <w:rFonts w:ascii="Times New Roman" w:hAnsi="Times New Roman" w:cs="Times New Roman"/>
          <w:sz w:val="28"/>
          <w:szCs w:val="28"/>
        </w:rPr>
        <w:t>полоцких длинных курганов - летописных кривичей... В отличие от ранних поселенческих структур Ладоги и Новгорода (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Рюрикова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городища), население со Скандинавии не оказало существенного влияния на процесс формирования социальной и топографической структуры начального Полоцка (конец VIII - X в.)»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[3, с. 359].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Другими словами, научные исследования белорусских археологов не предоставляют убедительных доказательств в пользу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норманской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теории. До сих пор в Полоцке не найдено артефактов скандинавского происхождения. Получается, если в Полоцке после 862 года на территории городища и жила варяжская знать, то ее этническое обличье (язык, предметы вооружения, роскоши, быта и т.п.) не имело коренного отличия от таких же предметов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кривичско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-славянского происхождения. Вместе с тем, на наш взгляд, отмеченные археологические разработки не опровергают политического содержания летописных известий: самого факта призвания варяжских </w:t>
      </w:r>
      <w:r w:rsidR="008F3C85">
        <w:rPr>
          <w:rFonts w:ascii="Times New Roman" w:hAnsi="Times New Roman" w:cs="Times New Roman"/>
          <w:sz w:val="28"/>
          <w:szCs w:val="28"/>
        </w:rPr>
        <w:t>правителей и их нахождения в По</w:t>
      </w:r>
      <w:r w:rsidR="008F3C85" w:rsidRPr="003016EE">
        <w:rPr>
          <w:rFonts w:ascii="Times New Roman" w:hAnsi="Times New Roman" w:cs="Times New Roman"/>
          <w:sz w:val="28"/>
          <w:szCs w:val="28"/>
        </w:rPr>
        <w:t>лоцке.</w:t>
      </w:r>
    </w:p>
    <w:p w:rsidR="00066D80" w:rsidRPr="00B57873" w:rsidRDefault="00B57873" w:rsidP="00B57873">
      <w:pPr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30E4489A" wp14:editId="40C21C27">
            <wp:simplePos x="0" y="0"/>
            <wp:positionH relativeFrom="column">
              <wp:posOffset>-47625</wp:posOffset>
            </wp:positionH>
            <wp:positionV relativeFrom="paragraph">
              <wp:posOffset>86995</wp:posOffset>
            </wp:positionV>
            <wp:extent cx="3979545" cy="2466975"/>
            <wp:effectExtent l="0" t="0" r="1905" b="9525"/>
            <wp:wrapThrough wrapText="bothSides">
              <wp:wrapPolygon edited="0">
                <wp:start x="0" y="0"/>
                <wp:lineTo x="0" y="21517"/>
                <wp:lineTo x="21507" y="21517"/>
                <wp:lineTo x="21507" y="0"/>
                <wp:lineTo x="0" y="0"/>
              </wp:wrapPolygon>
            </wp:wrapThrough>
            <wp:docPr id="2" name="Рисунок 2" descr="C:\Users\Xak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k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66D80" w:rsidRPr="00B57873">
        <w:rPr>
          <w:rFonts w:ascii="Times New Roman" w:hAnsi="Times New Roman" w:cs="Times New Roman"/>
          <w:i/>
        </w:rPr>
        <w:t xml:space="preserve">Расселение кривичей в </w:t>
      </w:r>
      <w:proofErr w:type="spellStart"/>
      <w:r w:rsidR="00066D80" w:rsidRPr="00B57873">
        <w:rPr>
          <w:rFonts w:ascii="Times New Roman" w:hAnsi="Times New Roman" w:cs="Times New Roman"/>
          <w:i/>
        </w:rPr>
        <w:t>Днепродвинском</w:t>
      </w:r>
      <w:proofErr w:type="spellEnd"/>
      <w:r w:rsidR="00066D80" w:rsidRPr="00B57873">
        <w:rPr>
          <w:rFonts w:ascii="Times New Roman" w:hAnsi="Times New Roman" w:cs="Times New Roman"/>
          <w:i/>
        </w:rPr>
        <w:t xml:space="preserve"> междуречье (VI-XI вв.): а -</w:t>
      </w:r>
      <w:r>
        <w:rPr>
          <w:rFonts w:ascii="Times New Roman" w:hAnsi="Times New Roman" w:cs="Times New Roman"/>
          <w:i/>
        </w:rPr>
        <w:t xml:space="preserve"> </w:t>
      </w:r>
      <w:r w:rsidR="00066D80" w:rsidRPr="00B57873">
        <w:rPr>
          <w:rFonts w:ascii="Times New Roman" w:hAnsi="Times New Roman" w:cs="Times New Roman"/>
          <w:i/>
        </w:rPr>
        <w:t xml:space="preserve">южная граница псковских кривичей в V-VI вв.; 6, в-поселения (селища и городища) </w:t>
      </w:r>
      <w:proofErr w:type="spellStart"/>
      <w:r w:rsidR="00066D80" w:rsidRPr="00B57873">
        <w:rPr>
          <w:rFonts w:ascii="Times New Roman" w:hAnsi="Times New Roman" w:cs="Times New Roman"/>
          <w:i/>
        </w:rPr>
        <w:t>банцеровской</w:t>
      </w:r>
      <w:proofErr w:type="spellEnd"/>
      <w:r w:rsidR="00066D80" w:rsidRPr="00B57873">
        <w:rPr>
          <w:rFonts w:ascii="Times New Roman" w:hAnsi="Times New Roman" w:cs="Times New Roman"/>
          <w:i/>
        </w:rPr>
        <w:t xml:space="preserve">, </w:t>
      </w:r>
      <w:proofErr w:type="spellStart"/>
      <w:r w:rsidR="00066D80" w:rsidRPr="00B57873">
        <w:rPr>
          <w:rFonts w:ascii="Times New Roman" w:hAnsi="Times New Roman" w:cs="Times New Roman"/>
          <w:i/>
        </w:rPr>
        <w:t>тушемлинской</w:t>
      </w:r>
      <w:proofErr w:type="spellEnd"/>
      <w:r w:rsidR="00066D80" w:rsidRPr="00B57873">
        <w:rPr>
          <w:rFonts w:ascii="Times New Roman" w:hAnsi="Times New Roman" w:cs="Times New Roman"/>
          <w:i/>
        </w:rPr>
        <w:t xml:space="preserve"> культур в последней четверти I тысячелетия н.э.; г-могильники культуры длинных курганов;</w:t>
      </w:r>
      <w:r>
        <w:rPr>
          <w:rFonts w:ascii="Times New Roman" w:hAnsi="Times New Roman" w:cs="Times New Roman"/>
          <w:i/>
        </w:rPr>
        <w:t xml:space="preserve"> </w:t>
      </w:r>
      <w:r w:rsidR="00066D80" w:rsidRPr="00B57873">
        <w:rPr>
          <w:rFonts w:ascii="Times New Roman" w:hAnsi="Times New Roman" w:cs="Times New Roman"/>
          <w:i/>
        </w:rPr>
        <w:t>д-курганы с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="00066D80" w:rsidRPr="00B57873">
        <w:rPr>
          <w:rFonts w:ascii="Times New Roman" w:hAnsi="Times New Roman" w:cs="Times New Roman"/>
          <w:i/>
        </w:rPr>
        <w:t>трупоположениями</w:t>
      </w:r>
      <w:proofErr w:type="spellEnd"/>
      <w:r w:rsidR="00066D80" w:rsidRPr="00B5787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066D80" w:rsidRPr="00B57873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 </w:t>
      </w:r>
      <w:r w:rsidR="00066D80" w:rsidRPr="00B57873">
        <w:rPr>
          <w:rFonts w:ascii="Times New Roman" w:hAnsi="Times New Roman" w:cs="Times New Roman"/>
          <w:i/>
        </w:rPr>
        <w:t>Х — XI вв.</w:t>
      </w:r>
      <w:r>
        <w:rPr>
          <w:rFonts w:ascii="Times New Roman" w:hAnsi="Times New Roman" w:cs="Times New Roman"/>
          <w:i/>
        </w:rPr>
        <w:t xml:space="preserve"> </w:t>
      </w:r>
      <w:r w:rsidR="00066D80" w:rsidRPr="00B57873">
        <w:rPr>
          <w:rFonts w:ascii="Times New Roman" w:hAnsi="Times New Roman" w:cs="Times New Roman"/>
          <w:i/>
        </w:rPr>
        <w:t xml:space="preserve">и лепной керамикой; е - направления движения кривичей (по В.В. </w:t>
      </w:r>
      <w:proofErr w:type="spellStart"/>
      <w:r w:rsidR="00066D80" w:rsidRPr="00B57873">
        <w:rPr>
          <w:rFonts w:ascii="Times New Roman" w:hAnsi="Times New Roman" w:cs="Times New Roman"/>
          <w:i/>
        </w:rPr>
        <w:t>Енукову</w:t>
      </w:r>
      <w:proofErr w:type="spellEnd"/>
      <w:r w:rsidR="00066D80" w:rsidRPr="00B57873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80" w:rsidRPr="00B57873">
        <w:rPr>
          <w:rFonts w:ascii="Times New Roman" w:hAnsi="Times New Roman" w:cs="Times New Roman"/>
          <w:i/>
        </w:rPr>
        <w:t>О.Н. Левко)</w:t>
      </w:r>
      <w:proofErr w:type="gramEnd"/>
    </w:p>
    <w:p w:rsidR="006334BF" w:rsidRPr="003016EE" w:rsidRDefault="006334BF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34BF" w:rsidRPr="003016EE" w:rsidRDefault="006334BF" w:rsidP="003823F5">
      <w:pPr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Однако уместным будет замечание: некоторые белорусские историки стремятся доказать, что полоцкие кривичи дани варягам не платили и своих представителей к ним в 862 году не посылали. Автор данной статьи не разделяет эту версию.</w:t>
      </w:r>
    </w:p>
    <w:p w:rsidR="006334BF" w:rsidRPr="003016EE" w:rsidRDefault="006334BF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После того как новгородцы 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полочане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приняли пришлую элиту, политическое правление как в Новгороде, так и в Полоцке было упорядочено. События 862 года засвидетельствовали, что источником власти и в Новгороде, и в Полоцке, и у других кривичей была соборная (вечевая) воля народа. Это </w:t>
      </w:r>
      <w:r w:rsidRPr="003016EE">
        <w:rPr>
          <w:rFonts w:ascii="Times New Roman" w:hAnsi="Times New Roman" w:cs="Times New Roman"/>
          <w:sz w:val="28"/>
          <w:szCs w:val="28"/>
        </w:rPr>
        <w:lastRenderedPageBreak/>
        <w:t>дает возможность сделать вывод относительно сути общеславянской объединяющей идеи, которая, через столетия, стала называться национальной. Ее содержание, на наш взгляд, заключалось в единстве народа и власти.</w:t>
      </w:r>
    </w:p>
    <w:p w:rsidR="006334BF" w:rsidRPr="003016EE" w:rsidRDefault="006334BF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Это было основой процесса исторической самоорганизации восточных славян. И не только кривичей, дреговичей и радимичей, но и вятичей, древлян, полян и др. Именно самоорганизация дала возможность народу выступить в качестве источника власти и носителя суверенитета. После 862 года новгородцы 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полочане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сохранили свой вечевой источник власти, но утратили возможность быть носителями суверенитета. Это право перешло к княжеским династиям. Через 20 лет, в 882 году, Олег захватил Киев. Территория, подвластная династии Рюриковичей, значительно расширилась.</w:t>
      </w:r>
    </w:p>
    <w:p w:rsidR="006334BF" w:rsidRPr="003016EE" w:rsidRDefault="006334BF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Заканчивая краткий разговор о далеких летописных событиях, необходимо сказать следующее. Суть дела, на наш взгляд, состоит не в том, чтобы «отрицать» или «признавать» факт призвания варягов. И даже не в том, каких этнических кровей они были. Основной вывод заключается в том, что полоцкие и новгородские славяне считали, что у них уже есть свои государственные образования в форме княжений. А вот организация высшей политической власти и способность местной элиты к управлению, установлению твердой власти, по их мнению, не отвечала требованиям времени. К концу IX века она была построена на основе родоплеменных обычаев, т.е.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клановости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, в тесном переплетении и влиянии родственных связей, которые разжигали взаимную вражду. К этому моменту данные формы управления изжили себя и стали не только препятствием, но и реальной угрозой на пути дальнейшего существования раннефеодального общества.</w:t>
      </w:r>
    </w:p>
    <w:p w:rsidR="006334BF" w:rsidRPr="003016EE" w:rsidRDefault="006334BF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Особенно в условиях, когда восточных славян со всех сторон окружали враждебные государства. Прибытие варягов не было и не могло быть актом, направленным на создание государственности. Это был поиск политической опоры и способа сплочения правящей этнополитической элиты для успешного управления и защиты общества. Но не первый и не единственный исторический прецедент. Например, в четвертой книге «Истории» Тацит устами полководца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Цериала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говорит восставшим галлам: «Римские полководцы и императоры вступили в земли, принадлежавшие вам и другим галлам, не из алчности, а по просьбе ваших предков, едва не погибших от междоусобных войн»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[4, с. 137].</w:t>
      </w:r>
    </w:p>
    <w:p w:rsidR="007460E7" w:rsidRDefault="007460E7" w:rsidP="007460E7">
      <w:pPr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34BF" w:rsidRPr="007460E7" w:rsidRDefault="006334BF" w:rsidP="007460E7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7460E7">
        <w:rPr>
          <w:rFonts w:ascii="Times New Roman" w:hAnsi="Times New Roman" w:cs="Times New Roman"/>
          <w:b/>
          <w:bCs/>
          <w:sz w:val="32"/>
          <w:szCs w:val="32"/>
        </w:rPr>
        <w:t>История и национальный фактор</w:t>
      </w:r>
    </w:p>
    <w:p w:rsidR="007460E7" w:rsidRDefault="007460E7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34BF" w:rsidRPr="003016EE" w:rsidRDefault="006334BF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Конституция Республики Беларусь, провозгласив, что «человек, его права, свободы и гарантии их реализации являются высшей ценностью и целью общества и государства», а условием достижения этой цели является принцип взаимной ответственности государства перед гражданином, а гражданина перед государством (ст. 2), засвидетельствовала, что в нашей стране утвердилась концепция общества-государства.</w:t>
      </w:r>
    </w:p>
    <w:p w:rsidR="006334BF" w:rsidRPr="003016EE" w:rsidRDefault="006334BF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Краеугольным камнем политической организации общества является </w:t>
      </w:r>
      <w:r w:rsidRPr="003016EE">
        <w:rPr>
          <w:rFonts w:ascii="Times New Roman" w:hAnsi="Times New Roman" w:cs="Times New Roman"/>
          <w:sz w:val="28"/>
          <w:szCs w:val="28"/>
        </w:rPr>
        <w:lastRenderedPageBreak/>
        <w:t>демократия, которая «осуществляется на основе многообразия политических институтов, идеологий и мнений. Идеология политических партий, религиозных или иных общественных объединений, социальных групп не может устанавливаться в качестве обязательной для граждан» (ст. 4).</w:t>
      </w:r>
    </w:p>
    <w:p w:rsidR="00021C4A" w:rsidRPr="003016EE" w:rsidRDefault="006334BF" w:rsidP="00B648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Это значит, что белорусское общество ориентируется на утверждение и развитие социального мира и согласия в обществе как необходимое условие эволюционно</w:t>
      </w:r>
      <w:r w:rsidR="00B64846">
        <w:rPr>
          <w:rFonts w:ascii="Times New Roman" w:hAnsi="Times New Roman" w:cs="Times New Roman"/>
          <w:sz w:val="28"/>
          <w:szCs w:val="28"/>
        </w:rPr>
        <w:t>-</w:t>
      </w:r>
      <w:r w:rsidRPr="003016EE">
        <w:rPr>
          <w:rFonts w:ascii="Times New Roman" w:hAnsi="Times New Roman" w:cs="Times New Roman"/>
          <w:sz w:val="28"/>
          <w:szCs w:val="28"/>
        </w:rPr>
        <w:t xml:space="preserve">исторического развития. Поэтому белорусское государство не может существовать и развиваться «без идеологии собственной государственности, которая составляет фундамент его внутреннего единства и целостности»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[5,</w:t>
      </w:r>
      <w:r w:rsidRPr="003016EE">
        <w:rPr>
          <w:rFonts w:ascii="Times New Roman" w:hAnsi="Times New Roman" w:cs="Times New Roman"/>
          <w:sz w:val="28"/>
          <w:szCs w:val="28"/>
        </w:rPr>
        <w:t xml:space="preserve"> с.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502].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По указанным причинам в Республике Беларусь все, что связано с такими понятиями, как нация и государство, в том числе и национализмом, объективно воспринимается общественным мнением как социальный негатив, направленный на</w:t>
      </w:r>
      <w:r w:rsidR="00B64846">
        <w:rPr>
          <w:rFonts w:ascii="Times New Roman" w:hAnsi="Times New Roman" w:cs="Times New Roman"/>
          <w:sz w:val="28"/>
          <w:szCs w:val="28"/>
        </w:rPr>
        <w:t xml:space="preserve"> </w:t>
      </w:r>
      <w:r w:rsidR="00021C4A" w:rsidRPr="003016EE">
        <w:rPr>
          <w:rFonts w:ascii="Times New Roman" w:hAnsi="Times New Roman" w:cs="Times New Roman"/>
          <w:sz w:val="28"/>
          <w:szCs w:val="28"/>
        </w:rPr>
        <w:t>раскол, «разрыхление» не только общества, но и государства.</w:t>
      </w:r>
    </w:p>
    <w:p w:rsidR="00021C4A" w:rsidRPr="003016EE" w:rsidRDefault="00021C4A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Проблема государственности обострилась после того, как завершилась история СССР и независимые государства начали ориентироваться на национально</w:t>
      </w:r>
      <w:r w:rsidR="00B64846">
        <w:rPr>
          <w:rFonts w:ascii="Times New Roman" w:hAnsi="Times New Roman" w:cs="Times New Roman"/>
          <w:sz w:val="28"/>
          <w:szCs w:val="28"/>
        </w:rPr>
        <w:t>-</w:t>
      </w:r>
      <w:r w:rsidRPr="003016EE">
        <w:rPr>
          <w:rFonts w:ascii="Times New Roman" w:hAnsi="Times New Roman" w:cs="Times New Roman"/>
          <w:sz w:val="28"/>
          <w:szCs w:val="28"/>
        </w:rPr>
        <w:t>государственные концепции истории развития своих народов. И если в монографиях, научных исследованиях диссертационного типа по истории СССР до 1991 года шла речь о формировании общего для восточных славян государства - Киевской Руси (Древнерусского государства), то после распада СССР белорусские, российские, украинские историки начали вести поиск истоков национальной государственности. Российские ученые первыми коснулись этой тематики.</w:t>
      </w:r>
    </w:p>
    <w:p w:rsidR="00021C4A" w:rsidRPr="003016EE" w:rsidRDefault="00021C4A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В 1992 году И.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Фроянов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издал монографию «Мятежный Новгород. Очерки истории государственности, социальной и политической борьбы конца IX - начала XIII столетия». В очерке первом «У истоков новгородской государственности» он высказал гипотетическое предположение, что отсутствие какого-либо одного атрибутного свойства, характерного для определения «государство», указывает на незавершенность процесса складывания государства и позволяет заключить только об элементах государственности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[6, с. 21].</w:t>
      </w:r>
    </w:p>
    <w:p w:rsidR="00021C4A" w:rsidRPr="003016EE" w:rsidRDefault="00021C4A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На это предположение обратили внимание белорусские исследователи. В первой части на</w:t>
      </w:r>
      <w:r w:rsidR="00B64846">
        <w:rPr>
          <w:rFonts w:ascii="Times New Roman" w:hAnsi="Times New Roman" w:cs="Times New Roman"/>
          <w:sz w:val="28"/>
          <w:szCs w:val="28"/>
        </w:rPr>
        <w:t>учно-популярного издания «</w:t>
      </w:r>
      <w:proofErr w:type="spellStart"/>
      <w:r w:rsidR="00B64846">
        <w:rPr>
          <w:rFonts w:ascii="Times New Roman" w:hAnsi="Times New Roman" w:cs="Times New Roman"/>
          <w:sz w:val="28"/>
          <w:szCs w:val="28"/>
        </w:rPr>
        <w:t>Нарысы</w:t>
      </w:r>
      <w:proofErr w:type="spellEnd"/>
      <w:r w:rsidR="00B64846">
        <w:rPr>
          <w:rFonts w:ascii="Times New Roman" w:hAnsi="Times New Roman" w:cs="Times New Roman"/>
          <w:sz w:val="28"/>
          <w:szCs w:val="28"/>
        </w:rPr>
        <w:t xml:space="preserve"> </w:t>
      </w:r>
      <w:r w:rsidR="00B64846"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 w:rsidR="00B64846">
        <w:rPr>
          <w:rFonts w:ascii="Times New Roman" w:hAnsi="Times New Roman" w:cs="Times New Roman"/>
          <w:sz w:val="28"/>
          <w:szCs w:val="28"/>
        </w:rPr>
        <w:t>сторы</w:t>
      </w:r>
      <w:proofErr w:type="spellEnd"/>
      <w:r w:rsidR="00B6484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6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846">
        <w:rPr>
          <w:rFonts w:ascii="Times New Roman" w:hAnsi="Times New Roman" w:cs="Times New Roman"/>
          <w:sz w:val="28"/>
          <w:szCs w:val="28"/>
        </w:rPr>
        <w:t>Белару</w:t>
      </w:r>
      <w:proofErr w:type="spellEnd"/>
      <w:r w:rsidR="00B64846">
        <w:rPr>
          <w:rFonts w:ascii="Times New Roman" w:hAnsi="Times New Roman" w:cs="Times New Roman"/>
          <w:sz w:val="28"/>
          <w:szCs w:val="28"/>
          <w:lang w:val="be-BY"/>
        </w:rPr>
        <w:t>сі</w:t>
      </w:r>
      <w:r w:rsidRPr="003016EE">
        <w:rPr>
          <w:rFonts w:ascii="Times New Roman" w:hAnsi="Times New Roman" w:cs="Times New Roman"/>
          <w:sz w:val="28"/>
          <w:szCs w:val="28"/>
        </w:rPr>
        <w:t>», рекомендованного для студентов вузов, сотрудники Института истории А</w:t>
      </w:r>
      <w:r w:rsidR="00B64846">
        <w:rPr>
          <w:rFonts w:ascii="Times New Roman" w:hAnsi="Times New Roman" w:cs="Times New Roman"/>
          <w:sz w:val="28"/>
          <w:szCs w:val="28"/>
        </w:rPr>
        <w:t xml:space="preserve">Н Беларуси Г. </w:t>
      </w:r>
      <w:proofErr w:type="spellStart"/>
      <w:r w:rsidR="00B64846">
        <w:rPr>
          <w:rFonts w:ascii="Times New Roman" w:hAnsi="Times New Roman" w:cs="Times New Roman"/>
          <w:sz w:val="28"/>
          <w:szCs w:val="28"/>
        </w:rPr>
        <w:t>Штыхов</w:t>
      </w:r>
      <w:proofErr w:type="spellEnd"/>
      <w:r w:rsidR="00B64846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="00B64846">
        <w:rPr>
          <w:rFonts w:ascii="Times New Roman" w:hAnsi="Times New Roman" w:cs="Times New Roman"/>
          <w:sz w:val="28"/>
          <w:szCs w:val="28"/>
        </w:rPr>
        <w:t>Коро</w:t>
      </w:r>
      <w:r w:rsidRPr="003016EE">
        <w:rPr>
          <w:rFonts w:ascii="Times New Roman" w:hAnsi="Times New Roman" w:cs="Times New Roman"/>
          <w:sz w:val="28"/>
          <w:szCs w:val="28"/>
        </w:rPr>
        <w:t>бушкина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также высказали предположение, что «Полоцкое княжество - исток белорусской государственности»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[7, с. 92].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В. Малиновский в учебном пособии отметил, что Великое Княжество Литовское (ВКЛ) с середины XIII и до конца XIV века было «литовско-белорусским государством», а с 50-х годов XIV века «оно превратилось в белорусско-литовское, а потом в полиэтническое государство»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[8, с. 71].</w:t>
      </w:r>
    </w:p>
    <w:p w:rsidR="00021C4A" w:rsidRPr="003016EE" w:rsidRDefault="00021C4A" w:rsidP="0053729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Такие (или близкие к ним) предположения присущи и другим белорусским историкам. «Первые раннефеодальные княжества в Беларуси являются истоком ее государственности, воплощением идеи независимости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пробелорусского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этноса. Раньше и наиболее последовательно эта идея просматривается в Полоцком княжестве», - считает кандидат</w:t>
      </w:r>
      <w:r w:rsidR="00537293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историче</w:t>
      </w:r>
      <w:r w:rsidR="00537293">
        <w:rPr>
          <w:rFonts w:ascii="Times New Roman" w:hAnsi="Times New Roman" w:cs="Times New Roman"/>
          <w:sz w:val="28"/>
          <w:szCs w:val="28"/>
        </w:rPr>
        <w:t xml:space="preserve">ских </w:t>
      </w:r>
      <w:r w:rsidR="00537293">
        <w:rPr>
          <w:rFonts w:ascii="Times New Roman" w:hAnsi="Times New Roman" w:cs="Times New Roman"/>
          <w:sz w:val="28"/>
          <w:szCs w:val="28"/>
        </w:rPr>
        <w:lastRenderedPageBreak/>
        <w:t xml:space="preserve">наук, доцент </w:t>
      </w:r>
      <w:proofErr w:type="spellStart"/>
      <w:r w:rsidR="00537293">
        <w:rPr>
          <w:rFonts w:ascii="Times New Roman" w:hAnsi="Times New Roman" w:cs="Times New Roman"/>
          <w:sz w:val="28"/>
          <w:szCs w:val="28"/>
        </w:rPr>
        <w:t>Белгосунивер</w:t>
      </w:r>
      <w:r w:rsidRPr="003016EE">
        <w:rPr>
          <w:rFonts w:ascii="Times New Roman" w:hAnsi="Times New Roman" w:cs="Times New Roman"/>
          <w:sz w:val="28"/>
          <w:szCs w:val="28"/>
        </w:rPr>
        <w:t>ситета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В. Сосна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[9, с. 99].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«Большинство современных исследователей ищут истоки государственности Беларуси во временах Великого Княжества Литовского, Русского 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Жемойтского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(вторая половина XIII - XVIII век) или еще раньше - в период Полоцкого княжества», - отмечает кандидат исторических наук, доцент Белорусского государственного педагогического университета А.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Ратько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[10, с. 95].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В таком русле по поводу Полоцкого княжества начал писать еще в середине XIX века О.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Турчинович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, а позднее М.</w:t>
      </w:r>
      <w:r w:rsidR="0053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293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="00537293">
        <w:rPr>
          <w:rFonts w:ascii="Times New Roman" w:hAnsi="Times New Roman" w:cs="Times New Roman"/>
          <w:sz w:val="28"/>
          <w:szCs w:val="28"/>
        </w:rPr>
        <w:t xml:space="preserve">-Запольский, В. </w:t>
      </w:r>
      <w:proofErr w:type="spellStart"/>
      <w:r w:rsidR="00537293">
        <w:rPr>
          <w:rFonts w:ascii="Times New Roman" w:hAnsi="Times New Roman" w:cs="Times New Roman"/>
          <w:sz w:val="28"/>
          <w:szCs w:val="28"/>
        </w:rPr>
        <w:t>Игнатов</w:t>
      </w:r>
      <w:r w:rsidRPr="003016E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16EE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3016EE">
        <w:rPr>
          <w:rFonts w:ascii="Times New Roman" w:hAnsi="Times New Roman" w:cs="Times New Roman"/>
          <w:sz w:val="28"/>
          <w:szCs w:val="28"/>
        </w:rPr>
        <w:t xml:space="preserve"> часто называл ВКЛ «княжеством Литовско-Белорусским». Как отмечает И.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Марзалюк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, трактовка истории Полоцкой земли в категориях белорусского государства была создана «белорусскими интеллектуалами», лояльными к Российской империи. Они же создали «миф о континуитете между государственностью Полоцкого княжества и ВКЛ»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[11, с. 57].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Идеи этих интеллектуалов оказывают влияние и на современных исследователей. В 2002 году сотрудники Института истории НАН Беларуси издали «Историю Беларуси (краткий очерк)», рассчитанную на массового читателя. Цель этого издания состояла в том, чтобы «отразить со строго научных позиций процесс развития белорусской нации с древнейших времен до современности»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[12, с. 3].</w:t>
      </w:r>
    </w:p>
    <w:p w:rsidR="00021C4A" w:rsidRPr="003016EE" w:rsidRDefault="00021C4A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Отметим, что в исторической науке, на наш взгляд</w:t>
      </w:r>
      <w:r w:rsidR="00EA347E">
        <w:rPr>
          <w:rFonts w:ascii="Times New Roman" w:hAnsi="Times New Roman" w:cs="Times New Roman"/>
          <w:sz w:val="28"/>
          <w:szCs w:val="28"/>
        </w:rPr>
        <w:t>, ученый должен руководствовать</w:t>
      </w:r>
      <w:r w:rsidR="00EA347E" w:rsidRPr="003016EE">
        <w:rPr>
          <w:rFonts w:ascii="Times New Roman" w:hAnsi="Times New Roman" w:cs="Times New Roman"/>
          <w:sz w:val="28"/>
          <w:szCs w:val="28"/>
        </w:rPr>
        <w:t>ся, прежде всего, научной аргументацией и доказательностью как результатом научного анализа фактов, событий, явлений, которые, в свою очередь, базируются на избранной теоретико-методологической основе.</w:t>
      </w:r>
      <w:r w:rsidR="00EA347E" w:rsidRPr="00EA3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47E" w:rsidRPr="003016EE">
        <w:rPr>
          <w:rFonts w:ascii="Times New Roman" w:hAnsi="Times New Roman" w:cs="Times New Roman"/>
          <w:sz w:val="28"/>
          <w:szCs w:val="28"/>
        </w:rPr>
        <w:t>Любая позиция, в том числе «научная», на которую ссылается ученый, носит зачастую односторонний характер, потому что позиция ориентируется на какую-либо «точку зрения».</w:t>
      </w:r>
      <w:proofErr w:type="gramEnd"/>
    </w:p>
    <w:p w:rsidR="00EA347E" w:rsidRDefault="00EA347E" w:rsidP="00EA347E">
      <w:pPr>
        <w:jc w:val="both"/>
        <w:rPr>
          <w:rFonts w:ascii="Times New Roman" w:hAnsi="Times New Roman" w:cs="Times New Roman"/>
          <w:bCs/>
          <w:i/>
        </w:rPr>
      </w:pPr>
      <w:r w:rsidRPr="00EA347E">
        <w:rPr>
          <w:rFonts w:ascii="Times New Roman" w:hAnsi="Times New Roman" w:cs="Times New Roman"/>
          <w:i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35205923" wp14:editId="35086BC2">
            <wp:simplePos x="0" y="0"/>
            <wp:positionH relativeFrom="column">
              <wp:posOffset>-19050</wp:posOffset>
            </wp:positionH>
            <wp:positionV relativeFrom="paragraph">
              <wp:posOffset>-353695</wp:posOffset>
            </wp:positionV>
            <wp:extent cx="3438525" cy="2651125"/>
            <wp:effectExtent l="0" t="0" r="9525" b="0"/>
            <wp:wrapThrough wrapText="bothSides">
              <wp:wrapPolygon edited="0">
                <wp:start x="0" y="0"/>
                <wp:lineTo x="0" y="21419"/>
                <wp:lineTo x="21540" y="21419"/>
                <wp:lineTo x="21540" y="0"/>
                <wp:lineTo x="0" y="0"/>
              </wp:wrapPolygon>
            </wp:wrapThrough>
            <wp:docPr id="4" name="Рисунок 4" descr="C:\Users\Xak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ak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47E" w:rsidRDefault="00EA347E" w:rsidP="00EA347E">
      <w:pPr>
        <w:jc w:val="both"/>
        <w:rPr>
          <w:rFonts w:ascii="Times New Roman" w:hAnsi="Times New Roman" w:cs="Times New Roman"/>
          <w:bCs/>
          <w:i/>
        </w:rPr>
      </w:pPr>
    </w:p>
    <w:p w:rsidR="00EA347E" w:rsidRDefault="00EA347E" w:rsidP="00EA347E">
      <w:pPr>
        <w:jc w:val="both"/>
        <w:rPr>
          <w:rFonts w:ascii="Times New Roman" w:hAnsi="Times New Roman" w:cs="Times New Roman"/>
          <w:bCs/>
          <w:i/>
        </w:rPr>
      </w:pPr>
    </w:p>
    <w:p w:rsidR="00EA347E" w:rsidRDefault="00EA347E" w:rsidP="00EA347E">
      <w:pPr>
        <w:jc w:val="both"/>
        <w:rPr>
          <w:rFonts w:ascii="Times New Roman" w:hAnsi="Times New Roman" w:cs="Times New Roman"/>
          <w:bCs/>
          <w:i/>
        </w:rPr>
      </w:pPr>
    </w:p>
    <w:p w:rsidR="00EA347E" w:rsidRDefault="00EA347E" w:rsidP="00EA347E">
      <w:pPr>
        <w:jc w:val="both"/>
        <w:rPr>
          <w:rFonts w:ascii="Times New Roman" w:hAnsi="Times New Roman" w:cs="Times New Roman"/>
          <w:bCs/>
          <w:i/>
        </w:rPr>
      </w:pPr>
    </w:p>
    <w:p w:rsidR="00EA347E" w:rsidRDefault="00EA347E" w:rsidP="00EA347E">
      <w:pPr>
        <w:jc w:val="both"/>
        <w:rPr>
          <w:rFonts w:ascii="Times New Roman" w:hAnsi="Times New Roman" w:cs="Times New Roman"/>
          <w:bCs/>
          <w:i/>
        </w:rPr>
      </w:pPr>
    </w:p>
    <w:p w:rsidR="00021C4A" w:rsidRPr="00EA347E" w:rsidRDefault="00021C4A" w:rsidP="00EA347E">
      <w:pPr>
        <w:jc w:val="both"/>
        <w:rPr>
          <w:rFonts w:ascii="Times New Roman" w:hAnsi="Times New Roman" w:cs="Times New Roman"/>
          <w:bCs/>
          <w:i/>
        </w:rPr>
      </w:pPr>
      <w:r w:rsidRPr="00EA347E">
        <w:rPr>
          <w:rFonts w:ascii="Times New Roman" w:hAnsi="Times New Roman" w:cs="Times New Roman"/>
          <w:bCs/>
          <w:i/>
        </w:rPr>
        <w:t>▼Зона формирования Полоцкого княжества: а</w:t>
      </w:r>
      <w:r w:rsidR="00EA347E">
        <w:rPr>
          <w:rFonts w:ascii="Times New Roman" w:hAnsi="Times New Roman" w:cs="Times New Roman"/>
          <w:bCs/>
          <w:i/>
        </w:rPr>
        <w:t xml:space="preserve"> </w:t>
      </w:r>
      <w:r w:rsidRPr="00EA347E">
        <w:rPr>
          <w:rFonts w:ascii="Times New Roman" w:hAnsi="Times New Roman" w:cs="Times New Roman"/>
          <w:bCs/>
          <w:i/>
        </w:rPr>
        <w:t>-</w:t>
      </w:r>
      <w:r w:rsidR="00EA347E">
        <w:rPr>
          <w:rFonts w:ascii="Times New Roman" w:hAnsi="Times New Roman" w:cs="Times New Roman"/>
          <w:bCs/>
          <w:i/>
        </w:rPr>
        <w:t xml:space="preserve"> </w:t>
      </w:r>
      <w:r w:rsidRPr="00EA347E">
        <w:rPr>
          <w:rFonts w:ascii="Times New Roman" w:hAnsi="Times New Roman" w:cs="Times New Roman"/>
          <w:bCs/>
          <w:i/>
        </w:rPr>
        <w:t>ядро территории полоцких кривичей в VI -VIII вв.;</w:t>
      </w:r>
    </w:p>
    <w:p w:rsidR="00021C4A" w:rsidRPr="00EA347E" w:rsidRDefault="00021C4A" w:rsidP="003016EE">
      <w:pPr>
        <w:ind w:firstLine="360"/>
        <w:jc w:val="both"/>
        <w:rPr>
          <w:rFonts w:ascii="Times New Roman" w:hAnsi="Times New Roman" w:cs="Times New Roman"/>
          <w:i/>
        </w:rPr>
      </w:pPr>
      <w:r w:rsidRPr="00EA347E">
        <w:rPr>
          <w:rFonts w:ascii="Times New Roman" w:hAnsi="Times New Roman" w:cs="Times New Roman"/>
          <w:bCs/>
          <w:i/>
        </w:rPr>
        <w:t xml:space="preserve">6 - зона княжения </w:t>
      </w:r>
      <w:proofErr w:type="spellStart"/>
      <w:r w:rsidRPr="00EA347E">
        <w:rPr>
          <w:rFonts w:ascii="Times New Roman" w:hAnsi="Times New Roman" w:cs="Times New Roman"/>
          <w:bCs/>
          <w:i/>
        </w:rPr>
        <w:t>полочан</w:t>
      </w:r>
      <w:proofErr w:type="spellEnd"/>
      <w:r w:rsidRPr="00EA347E">
        <w:rPr>
          <w:rFonts w:ascii="Times New Roman" w:hAnsi="Times New Roman" w:cs="Times New Roman"/>
          <w:bCs/>
          <w:i/>
        </w:rPr>
        <w:t xml:space="preserve"> в VIII - IX вв.; в, г - княжество </w:t>
      </w:r>
      <w:proofErr w:type="spellStart"/>
      <w:r w:rsidRPr="00EA347E">
        <w:rPr>
          <w:rFonts w:ascii="Times New Roman" w:hAnsi="Times New Roman" w:cs="Times New Roman"/>
          <w:bCs/>
          <w:i/>
        </w:rPr>
        <w:t>Рогволода</w:t>
      </w:r>
      <w:proofErr w:type="spellEnd"/>
      <w:r w:rsidR="00EA347E">
        <w:rPr>
          <w:rFonts w:ascii="Times New Roman" w:hAnsi="Times New Roman" w:cs="Times New Roman"/>
          <w:bCs/>
          <w:i/>
        </w:rPr>
        <w:t xml:space="preserve"> </w:t>
      </w:r>
      <w:r w:rsidRPr="00EA347E">
        <w:rPr>
          <w:rFonts w:ascii="Times New Roman" w:hAnsi="Times New Roman" w:cs="Times New Roman"/>
          <w:bCs/>
          <w:i/>
        </w:rPr>
        <w:t>в</w:t>
      </w:r>
      <w:r w:rsidR="00EA347E">
        <w:rPr>
          <w:rFonts w:ascii="Times New Roman" w:hAnsi="Times New Roman" w:cs="Times New Roman"/>
          <w:bCs/>
          <w:i/>
        </w:rPr>
        <w:t xml:space="preserve"> </w:t>
      </w:r>
      <w:r w:rsidRPr="00EA347E">
        <w:rPr>
          <w:rFonts w:ascii="Times New Roman" w:hAnsi="Times New Roman" w:cs="Times New Roman"/>
          <w:bCs/>
          <w:i/>
        </w:rPr>
        <w:t>Х</w:t>
      </w:r>
      <w:r w:rsidR="00EA347E">
        <w:rPr>
          <w:rFonts w:ascii="Times New Roman" w:hAnsi="Times New Roman" w:cs="Times New Roman"/>
          <w:bCs/>
          <w:i/>
        </w:rPr>
        <w:t xml:space="preserve"> </w:t>
      </w:r>
      <w:proofErr w:type="gramStart"/>
      <w:r w:rsidRPr="00EA347E">
        <w:rPr>
          <w:rFonts w:ascii="Times New Roman" w:hAnsi="Times New Roman" w:cs="Times New Roman"/>
          <w:bCs/>
          <w:i/>
        </w:rPr>
        <w:t>в</w:t>
      </w:r>
      <w:proofErr w:type="gramEnd"/>
      <w:r w:rsidRPr="00EA347E">
        <w:rPr>
          <w:rFonts w:ascii="Times New Roman" w:hAnsi="Times New Roman" w:cs="Times New Roman"/>
          <w:bCs/>
          <w:i/>
        </w:rPr>
        <w:t>.</w:t>
      </w:r>
    </w:p>
    <w:p w:rsidR="00021C4A" w:rsidRPr="00EA347E" w:rsidRDefault="00BB291E" w:rsidP="00EA347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45844" wp14:editId="0F7AF582">
                <wp:simplePos x="0" y="0"/>
                <wp:positionH relativeFrom="column">
                  <wp:posOffset>-3456940</wp:posOffset>
                </wp:positionH>
                <wp:positionV relativeFrom="paragraph">
                  <wp:posOffset>113030</wp:posOffset>
                </wp:positionV>
                <wp:extent cx="276225" cy="333375"/>
                <wp:effectExtent l="57150" t="38100" r="66675" b="10477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-272.2pt;margin-top:8.9pt;width:2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21C4A" w:rsidRPr="00EA347E">
        <w:rPr>
          <w:rFonts w:ascii="Times New Roman" w:hAnsi="Times New Roman" w:cs="Times New Roman"/>
          <w:bCs/>
          <w:i/>
        </w:rPr>
        <w:t>(по О.Н. Левко)</w:t>
      </w:r>
    </w:p>
    <w:p w:rsidR="00944EF1" w:rsidRPr="003016EE" w:rsidRDefault="00944EF1" w:rsidP="00944E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C85B1" wp14:editId="68118980">
                <wp:simplePos x="0" y="0"/>
                <wp:positionH relativeFrom="column">
                  <wp:posOffset>199390</wp:posOffset>
                </wp:positionH>
                <wp:positionV relativeFrom="paragraph">
                  <wp:posOffset>71120</wp:posOffset>
                </wp:positionV>
                <wp:extent cx="45719" cy="95250"/>
                <wp:effectExtent l="0" t="0" r="12065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15.7pt;margin-top:5.6pt;width:3.6pt;height: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016EE">
        <w:rPr>
          <w:rFonts w:ascii="Times New Roman" w:hAnsi="Times New Roman" w:cs="Times New Roman"/>
          <w:b/>
          <w:bCs/>
          <w:sz w:val="28"/>
          <w:szCs w:val="28"/>
        </w:rPr>
        <w:t xml:space="preserve"> Полоцк</w:t>
      </w:r>
    </w:p>
    <w:p w:rsidR="00021C4A" w:rsidRPr="00EA347E" w:rsidRDefault="00021C4A" w:rsidP="003016EE">
      <w:pPr>
        <w:ind w:firstLine="360"/>
        <w:jc w:val="both"/>
        <w:rPr>
          <w:rFonts w:ascii="Times New Roman" w:hAnsi="Times New Roman" w:cs="Times New Roman"/>
          <w:i/>
        </w:rPr>
      </w:pPr>
    </w:p>
    <w:p w:rsidR="00356098" w:rsidRPr="003016EE" w:rsidRDefault="0021786C" w:rsidP="00217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6098" w:rsidRPr="003016EE">
        <w:rPr>
          <w:rFonts w:ascii="Times New Roman" w:hAnsi="Times New Roman" w:cs="Times New Roman"/>
          <w:sz w:val="28"/>
          <w:szCs w:val="28"/>
        </w:rPr>
        <w:t xml:space="preserve">данном случае такой точкой зрения выступала национально-государственная концепция истории и исторического образования, разработанная в 1993 году. Она возвестила, что «отражение отечественной истории требует учета принципов, которые обеспечивают научность исследований: </w:t>
      </w:r>
      <w:proofErr w:type="spellStart"/>
      <w:r w:rsidR="00356098" w:rsidRPr="003016EE">
        <w:rPr>
          <w:rFonts w:ascii="Times New Roman" w:hAnsi="Times New Roman" w:cs="Times New Roman"/>
          <w:sz w:val="28"/>
          <w:szCs w:val="28"/>
        </w:rPr>
        <w:t>деполитизация</w:t>
      </w:r>
      <w:proofErr w:type="spellEnd"/>
      <w:r w:rsidR="00356098" w:rsidRPr="003016EE">
        <w:rPr>
          <w:rFonts w:ascii="Times New Roman" w:hAnsi="Times New Roman" w:cs="Times New Roman"/>
          <w:sz w:val="28"/>
          <w:szCs w:val="28"/>
        </w:rPr>
        <w:t xml:space="preserve"> историографии как главное условие </w:t>
      </w:r>
      <w:r w:rsidR="00356098" w:rsidRPr="003016EE">
        <w:rPr>
          <w:rFonts w:ascii="Times New Roman" w:hAnsi="Times New Roman" w:cs="Times New Roman"/>
          <w:sz w:val="28"/>
          <w:szCs w:val="28"/>
        </w:rPr>
        <w:lastRenderedPageBreak/>
        <w:t>научности, гуманистические, общечеловеческие и национально-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="00356098" w:rsidRPr="003016EE">
        <w:rPr>
          <w:rFonts w:ascii="Times New Roman" w:hAnsi="Times New Roman" w:cs="Times New Roman"/>
          <w:sz w:val="28"/>
          <w:szCs w:val="28"/>
        </w:rPr>
        <w:t xml:space="preserve">государственные ценности как критерий истинности и оценки исторических событий, деятелей, фактов» </w:t>
      </w:r>
      <w:r w:rsidR="00356098" w:rsidRPr="003016EE">
        <w:rPr>
          <w:rFonts w:ascii="Times New Roman" w:hAnsi="Times New Roman" w:cs="Times New Roman"/>
          <w:i/>
          <w:iCs/>
          <w:sz w:val="28"/>
          <w:szCs w:val="28"/>
        </w:rPr>
        <w:t>[13, с. 21].</w:t>
      </w:r>
    </w:p>
    <w:p w:rsidR="00356098" w:rsidRPr="003016EE" w:rsidRDefault="00356098" w:rsidP="00F145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«Основные принципы концепции ориентировали исследователей и авторов учебных изданий по отечественной истории на осмысление национальных особенностей Беларуси, а также на возрождение исторической памяти исключительно с позиций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этнонационального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фактора», - писал Н.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[14, с. 289].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Очевидно одно</w:t>
      </w:r>
      <w:r w:rsidR="00F65F16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-</w:t>
      </w:r>
      <w:r w:rsidR="00F65F16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 xml:space="preserve">в этой концепции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этнонациональный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фактор был определен в качестве методологического критерия истинности, обоснованности и убедительности научных работ по истории </w:t>
      </w:r>
      <w:r w:rsidR="00F14536">
        <w:rPr>
          <w:rFonts w:ascii="Times New Roman" w:hAnsi="Times New Roman" w:cs="Times New Roman"/>
          <w:i/>
          <w:iCs/>
          <w:sz w:val="28"/>
          <w:szCs w:val="28"/>
        </w:rPr>
        <w:t>[15, с. 491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Цель внедрения национально</w:t>
      </w:r>
      <w:r w:rsidR="00F14536">
        <w:rPr>
          <w:rFonts w:ascii="Times New Roman" w:hAnsi="Times New Roman" w:cs="Times New Roman"/>
          <w:sz w:val="28"/>
          <w:szCs w:val="28"/>
        </w:rPr>
        <w:t>-</w:t>
      </w:r>
      <w:r w:rsidRPr="003016EE">
        <w:rPr>
          <w:rFonts w:ascii="Times New Roman" w:hAnsi="Times New Roman" w:cs="Times New Roman"/>
          <w:sz w:val="28"/>
          <w:szCs w:val="28"/>
        </w:rPr>
        <w:t xml:space="preserve">государственной концепции в редакции 1993 года в практику исторических исследований состояла в том, чтобы переориентировать историков при объяснении истории с марксистской методологии на многофакторную позитивистскую методологию. И во многом она была достигнута. Например, при подготовке литературы по истории. Поэтому в некоторых изданиях 1994-2011 годов такие государственные образования, как Полоцкое княжество, Великое Княжество Литовское начали характеризоваться белорусскими государствами. В «Истории Беларуси (краткий очерк)» Полоцкое княжество было определено в качестве «крупнейшего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древнебелорусского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государственного образования»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[12, с. 23].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«Именно в Полоцком самостоят</w:t>
      </w:r>
      <w:r w:rsidR="00F14536">
        <w:rPr>
          <w:rFonts w:ascii="Times New Roman" w:hAnsi="Times New Roman" w:cs="Times New Roman"/>
          <w:sz w:val="28"/>
          <w:szCs w:val="28"/>
        </w:rPr>
        <w:t>ельном княжестве-</w:t>
      </w:r>
      <w:r w:rsidRPr="003016EE">
        <w:rPr>
          <w:rFonts w:ascii="Times New Roman" w:hAnsi="Times New Roman" w:cs="Times New Roman"/>
          <w:sz w:val="28"/>
          <w:szCs w:val="28"/>
        </w:rPr>
        <w:t xml:space="preserve">государстве, «земле», имевшем стабильную княжескую династию, видится прообраз будущей белорусской государственности»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[12, с. 5] -</w:t>
      </w:r>
      <w:r w:rsidRPr="003016EE">
        <w:rPr>
          <w:rFonts w:ascii="Times New Roman" w:hAnsi="Times New Roman" w:cs="Times New Roman"/>
          <w:sz w:val="28"/>
          <w:szCs w:val="28"/>
        </w:rPr>
        <w:t xml:space="preserve"> говорится в кратком очерке. Здесь же утверждает</w:t>
      </w:r>
      <w:r w:rsidR="00F14536">
        <w:rPr>
          <w:rFonts w:ascii="Times New Roman" w:hAnsi="Times New Roman" w:cs="Times New Roman"/>
          <w:sz w:val="28"/>
          <w:szCs w:val="28"/>
        </w:rPr>
        <w:t>ся, что «первый литовский князь</w:t>
      </w:r>
      <w:r w:rsidRPr="003016EE">
        <w:rPr>
          <w:rFonts w:ascii="Times New Roman" w:hAnsi="Times New Roman" w:cs="Times New Roman"/>
          <w:sz w:val="28"/>
          <w:szCs w:val="28"/>
        </w:rPr>
        <w:t xml:space="preserve">, княживший до 1263 года на белорусских землях -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Миндовг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, объединил под своей властью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Новогрудскую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землю, часть Полоцкой земли, земли восточной Литвы в единую белорусско-литовскую державу, которая и стала ВКЛ»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[12, с. 5].</w:t>
      </w:r>
    </w:p>
    <w:p w:rsidR="00356098" w:rsidRPr="003016EE" w:rsidRDefault="00356098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Схожие характеристики Полоцкого княжества, Великого Княжества Литовского были изложены в коллективной монографии «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Псторыя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Беларусь у 6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тамах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. В томе 2 «Беларусь в период Великого княжества Литовского» определено, что Великое Княжество Литовское «может рассматриваться не только как литовское, но и как белорусское государство, где векторы культурного развития белорусского этноса и государства в целом до конца XVI в. практически совпадали»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 xml:space="preserve">[16, </w:t>
      </w:r>
      <w:r w:rsidRPr="003016EE">
        <w:rPr>
          <w:rFonts w:ascii="Times New Roman" w:hAnsi="Times New Roman" w:cs="Times New Roman"/>
          <w:sz w:val="28"/>
          <w:szCs w:val="28"/>
        </w:rPr>
        <w:t xml:space="preserve">с.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639].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В томе 6 констатировано,</w:t>
      </w:r>
      <w:r w:rsidR="00F14536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 xml:space="preserve">что «основное событие истории Беларуси конца XX века связано с восстановлением белорусской государственности, которая отсутствовала на протяжении нескольких столетий, во время вхождения белорусских земель в состав первой Речи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и Российской империи»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[17, с. 690].</w:t>
      </w:r>
    </w:p>
    <w:p w:rsidR="00356098" w:rsidRPr="003016EE" w:rsidRDefault="00356098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Процитированный материал свидетельствует о том, что в национальной белорусской историографии (с 1991 года) длительное время в вопросе о государстве и государственности не было научной определенности. Поэтому Полоцкое княжество рассматривалось и как исток, и как «будущий прообраз» белоруской государственности. Неопределенность была присуща и характеристикам ВКЛ. Это княжество характеризовалось и как белорусское, и как белору</w:t>
      </w:r>
      <w:r w:rsidR="00F14536">
        <w:rPr>
          <w:rFonts w:ascii="Times New Roman" w:hAnsi="Times New Roman" w:cs="Times New Roman"/>
          <w:sz w:val="28"/>
          <w:szCs w:val="28"/>
        </w:rPr>
        <w:t>сско-литовское, и как литовско-</w:t>
      </w:r>
      <w:r w:rsidRPr="003016EE">
        <w:rPr>
          <w:rFonts w:ascii="Times New Roman" w:hAnsi="Times New Roman" w:cs="Times New Roman"/>
          <w:sz w:val="28"/>
          <w:szCs w:val="28"/>
        </w:rPr>
        <w:t>белорусское государство.</w:t>
      </w:r>
    </w:p>
    <w:p w:rsidR="00BF7CA9" w:rsidRPr="003016EE" w:rsidRDefault="00356098" w:rsidP="008C52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lastRenderedPageBreak/>
        <w:t>Но наибольшие трудности, даже «замешательство» в умах тех исследователей, кто ориентировался на национально</w:t>
      </w:r>
      <w:r w:rsidR="00F14536">
        <w:rPr>
          <w:rFonts w:ascii="Times New Roman" w:hAnsi="Times New Roman" w:cs="Times New Roman"/>
          <w:sz w:val="28"/>
          <w:szCs w:val="28"/>
        </w:rPr>
        <w:t>-</w:t>
      </w:r>
      <w:r w:rsidRPr="003016EE">
        <w:rPr>
          <w:rFonts w:ascii="Times New Roman" w:hAnsi="Times New Roman" w:cs="Times New Roman"/>
          <w:sz w:val="28"/>
          <w:szCs w:val="28"/>
        </w:rPr>
        <w:t xml:space="preserve">государственную концепцию в редакции 1993 года, вызывал вопрос: а что же представляли собой Речь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и Российская империя? Для того чтобы определить Речь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Посполитую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в качестве белорусского государства, нужны были аргументы, которые бы являлись следствием научного анализа исторических фактов, событий и явлений. Таких фактов, кроме того, что после 1569 года в рамках Речи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ВКЛ, опираясь на Статуты, прежде всего</w:t>
      </w:r>
      <w:r w:rsidR="008C52E4">
        <w:rPr>
          <w:rFonts w:ascii="Times New Roman" w:hAnsi="Times New Roman" w:cs="Times New Roman"/>
          <w:sz w:val="28"/>
          <w:szCs w:val="28"/>
        </w:rPr>
        <w:t xml:space="preserve"> </w:t>
      </w:r>
      <w:r w:rsidR="00BF7CA9" w:rsidRPr="003016EE">
        <w:rPr>
          <w:rFonts w:ascii="Times New Roman" w:hAnsi="Times New Roman" w:cs="Times New Roman"/>
          <w:sz w:val="28"/>
          <w:szCs w:val="28"/>
        </w:rPr>
        <w:t xml:space="preserve">Статут 1588 года, сохраняло автономный статус, не было. Ведь в Речи </w:t>
      </w:r>
      <w:proofErr w:type="spellStart"/>
      <w:r w:rsidR="00BF7CA9" w:rsidRPr="003016EE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BF7CA9" w:rsidRPr="003016EE">
        <w:rPr>
          <w:rFonts w:ascii="Times New Roman" w:hAnsi="Times New Roman" w:cs="Times New Roman"/>
          <w:sz w:val="28"/>
          <w:szCs w:val="28"/>
        </w:rPr>
        <w:t xml:space="preserve"> правящий класс - шляхетское сословие, благодаря институту привилегий, за редким исключением, было полонизировано. Полонизация сопровождалась социальной деградацией «белорусской» шляхты. Оторвавшись от своего народа, чувствуя его враждебность, </w:t>
      </w:r>
      <w:proofErr w:type="spellStart"/>
      <w:r w:rsidR="00BF7CA9" w:rsidRPr="003016EE">
        <w:rPr>
          <w:rFonts w:ascii="Times New Roman" w:hAnsi="Times New Roman" w:cs="Times New Roman"/>
          <w:sz w:val="28"/>
          <w:szCs w:val="28"/>
        </w:rPr>
        <w:t>магнатерия</w:t>
      </w:r>
      <w:proofErr w:type="spellEnd"/>
      <w:r w:rsidR="00BF7CA9" w:rsidRPr="003016EE">
        <w:rPr>
          <w:rFonts w:ascii="Times New Roman" w:hAnsi="Times New Roman" w:cs="Times New Roman"/>
          <w:sz w:val="28"/>
          <w:szCs w:val="28"/>
        </w:rPr>
        <w:t xml:space="preserve"> и средняя шляхта встали на путь произвола, политической дезорганизации и неуправляемости. В результате в Речи </w:t>
      </w:r>
      <w:proofErr w:type="spellStart"/>
      <w:r w:rsidR="00BF7CA9" w:rsidRPr="003016EE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BF7CA9" w:rsidRPr="003016EE">
        <w:rPr>
          <w:rFonts w:ascii="Times New Roman" w:hAnsi="Times New Roman" w:cs="Times New Roman"/>
          <w:sz w:val="28"/>
          <w:szCs w:val="28"/>
        </w:rPr>
        <w:t xml:space="preserve"> наступил паралич власти, ее охватил хаос, который закончился разделами государства.</w:t>
      </w:r>
    </w:p>
    <w:p w:rsidR="008C52E4" w:rsidRDefault="00BF7CA9" w:rsidP="008C52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Ситуация с Российской империей, с одной стороны, была простой. Ведь это государство невозможно было назвать никак иначе. Но, с другой стороны, возникал вопрос - а какие организующие и образующие процессы с конца XVIII и до начала XX века проходили в этом государстве, в частности, на территории тех губерний, где проживали белорусы? В классическом варианте к таким процессам историки относили все, что связано с образованием нации, появлением на этой территории общественных организаций и политических партий, которые имели национальную ориентацию. В составе СССР эти процессы историками характеризовались как классово ориентированные, социально-освободительные</w:t>
      </w:r>
      <w:r w:rsidR="003823F5">
        <w:rPr>
          <w:rFonts w:ascii="Times New Roman" w:hAnsi="Times New Roman" w:cs="Times New Roman"/>
          <w:sz w:val="28"/>
          <w:szCs w:val="28"/>
        </w:rPr>
        <w:t>.</w:t>
      </w:r>
    </w:p>
    <w:p w:rsidR="008C52E4" w:rsidRDefault="008C52E4" w:rsidP="008C52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7CA9" w:rsidRPr="008C52E4" w:rsidRDefault="00BF7CA9" w:rsidP="008C52E4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8C52E4">
        <w:rPr>
          <w:rFonts w:ascii="Times New Roman" w:hAnsi="Times New Roman" w:cs="Times New Roman"/>
          <w:b/>
          <w:bCs/>
          <w:sz w:val="32"/>
          <w:szCs w:val="32"/>
        </w:rPr>
        <w:t>Новая концепция</w:t>
      </w:r>
    </w:p>
    <w:p w:rsidR="008C52E4" w:rsidRDefault="008C52E4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7CA9" w:rsidRPr="003016EE" w:rsidRDefault="00BF7CA9" w:rsidP="008C52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В контексте сказанного выше возникают вопросы - так что же представляет собой государственность? Существуют ли различия между понятиями «государство» и «государственность»? Если они существуют, то в чем они коренятся? Необходимо отметить, что обозначенные проблемы касаются не только исторической науки. Прежде </w:t>
      </w:r>
      <w:proofErr w:type="gramStart"/>
      <w:r w:rsidRPr="003016E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016EE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категориальности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они носят философско-мировоззренческий характер. Начиная с Конфуция и Аристотеля, было наработано много определений того, что есть государство. Но этого нельзя сказать о государственности. Концепт «государственность» отечественными исследователями долгое время не разрабатывался. </w:t>
      </w:r>
      <w:proofErr w:type="gramStart"/>
      <w:r w:rsidRPr="003016EE">
        <w:rPr>
          <w:rFonts w:ascii="Times New Roman" w:hAnsi="Times New Roman" w:cs="Times New Roman"/>
          <w:sz w:val="28"/>
          <w:szCs w:val="28"/>
        </w:rPr>
        <w:t xml:space="preserve">Опираясь на принцип историзма, присущий методологии диалектического материализма, в новейших трудах, посвященных истории белорусской государственности, определено,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что белорусская государственность как</w:t>
      </w:r>
      <w:r w:rsidR="008C52E4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 xml:space="preserve">концепт исторической науки - это «право </w:t>
      </w:r>
      <w:proofErr w:type="spellStart"/>
      <w:r w:rsidRPr="003016EE">
        <w:rPr>
          <w:rFonts w:ascii="Times New Roman" w:hAnsi="Times New Roman" w:cs="Times New Roman"/>
          <w:i/>
          <w:iCs/>
          <w:sz w:val="28"/>
          <w:szCs w:val="28"/>
        </w:rPr>
        <w:t>этнонационалъной</w:t>
      </w:r>
      <w:proofErr w:type="spellEnd"/>
      <w:r w:rsidRPr="003016EE">
        <w:rPr>
          <w:rFonts w:ascii="Times New Roman" w:hAnsi="Times New Roman" w:cs="Times New Roman"/>
          <w:i/>
          <w:iCs/>
          <w:sz w:val="28"/>
          <w:szCs w:val="28"/>
        </w:rPr>
        <w:t xml:space="preserve"> общности, потенциальная способность и возможность ее национальной элиты (политической, экономической, научной, культурной) к длительному самостоятельному историческому существованию и развитию» [5, с. 502].</w:t>
      </w:r>
      <w:proofErr w:type="gramEnd"/>
    </w:p>
    <w:p w:rsidR="00BF7CA9" w:rsidRPr="003016EE" w:rsidRDefault="00BF7CA9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lastRenderedPageBreak/>
        <w:t>Исходя из этого определения, государство - конкретно-историческое воплощение права, способности и возможности в историческом пространстве и времени. В то же время, государство - не что иное, как совокупность государственно образующих процессов.</w:t>
      </w:r>
    </w:p>
    <w:p w:rsidR="00BF7CA9" w:rsidRPr="003016EE" w:rsidRDefault="00BF7CA9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На наш взгляд, определение сущностного содержания государственности - важное научное достижение, которым могут воспользоваться правоведы, политологи, представители других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социогуманитарных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дисциплин.</w:t>
      </w:r>
    </w:p>
    <w:p w:rsidR="00BF7CA9" w:rsidRPr="003016EE" w:rsidRDefault="00BF7CA9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Перейдем к рассмотрению эволюции и форм белорусской государственнос</w:t>
      </w:r>
      <w:r w:rsidR="008C52E4">
        <w:rPr>
          <w:rFonts w:ascii="Times New Roman" w:hAnsi="Times New Roman" w:cs="Times New Roman"/>
          <w:sz w:val="28"/>
          <w:szCs w:val="28"/>
        </w:rPr>
        <w:t>ти. В коллективной монографии «</w:t>
      </w:r>
      <w:r w:rsidR="008C52E4"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 w:rsidR="008C52E4">
        <w:rPr>
          <w:rFonts w:ascii="Times New Roman" w:hAnsi="Times New Roman" w:cs="Times New Roman"/>
          <w:sz w:val="28"/>
          <w:szCs w:val="28"/>
        </w:rPr>
        <w:t>сторыя</w:t>
      </w:r>
      <w:proofErr w:type="spellEnd"/>
      <w:r w:rsidR="008C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2E4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8C5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2E4">
        <w:rPr>
          <w:rFonts w:ascii="Times New Roman" w:hAnsi="Times New Roman" w:cs="Times New Roman"/>
          <w:sz w:val="28"/>
          <w:szCs w:val="28"/>
        </w:rPr>
        <w:t>дзяржа</w:t>
      </w:r>
      <w:proofErr w:type="spellEnd"/>
      <w:r w:rsidR="008C52E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C52E4">
        <w:rPr>
          <w:rFonts w:ascii="Times New Roman" w:hAnsi="Times New Roman" w:cs="Times New Roman"/>
          <w:sz w:val="28"/>
          <w:szCs w:val="28"/>
        </w:rPr>
        <w:t>нас</w:t>
      </w:r>
      <w:r w:rsidR="008C52E4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8C52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C52E4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="008C52E4">
        <w:rPr>
          <w:rFonts w:ascii="Times New Roman" w:hAnsi="Times New Roman" w:cs="Times New Roman"/>
          <w:sz w:val="28"/>
          <w:szCs w:val="28"/>
        </w:rPr>
        <w:t xml:space="preserve"> XVIII – </w:t>
      </w:r>
      <w:proofErr w:type="spellStart"/>
      <w:r w:rsidR="008C52E4">
        <w:rPr>
          <w:rFonts w:ascii="Times New Roman" w:hAnsi="Times New Roman" w:cs="Times New Roman"/>
          <w:sz w:val="28"/>
          <w:szCs w:val="28"/>
        </w:rPr>
        <w:t>пачат</w:t>
      </w:r>
      <w:r w:rsidRPr="003016E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8C52E4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 xml:space="preserve">ХХ1 ст.» подчеркивается, что белорусская государственность как неразрывное целое в процессе эволюции нашла воплощение в двух формах - исторических и национальных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[5, с. 601</w:t>
      </w:r>
      <w:proofErr w:type="gramStart"/>
      <w:r w:rsidRPr="003016EE">
        <w:rPr>
          <w:rFonts w:ascii="Times New Roman" w:hAnsi="Times New Roman" w:cs="Times New Roman"/>
          <w:i/>
          <w:iCs/>
          <w:sz w:val="28"/>
          <w:szCs w:val="28"/>
        </w:rPr>
        <w:t xml:space="preserve"> ]</w:t>
      </w:r>
      <w:proofErr w:type="gramEnd"/>
      <w:r w:rsidRPr="003016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Полоцкая,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Туровская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и Киевская Русь - это в одинаковой степени первые исторические формы белорусской государственности. Великое Княжество Литовское, Русское 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Жемойтское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, куда входили белорусские земли, - вторая историческая форма белорусской государственности. Третьей на белорусских землях была Речь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. Исторические формы государственности принадлежали не только белорусскому народу; но и другим народам, на территории которых они существовали. Они были полиэтническими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>[18, с. 7].</w:t>
      </w:r>
    </w:p>
    <w:p w:rsidR="006F5FFA" w:rsidRPr="003016EE" w:rsidRDefault="00BF7CA9" w:rsidP="008C52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В то же время к национальным формам государственности принадлежат те формы, в титулах которых присутствует национальный компонент - «белорусская». К ним относятся: Белорусская Народная Республика, Литовско-Белорусская Советская Социалистическая Республика, Белорусская Советская Социалистическая Республика, Республика Беларусь. У заинтересованного читателя может возникнуть вопрос - а как же быть с периодом, когда белорусские земли находились в составе Российской империи? Учитывая ограниченность формата журнальной публикации, скажем кратко: в</w:t>
      </w:r>
      <w:r w:rsidR="008C52E4">
        <w:rPr>
          <w:rFonts w:ascii="Times New Roman" w:hAnsi="Times New Roman" w:cs="Times New Roman"/>
          <w:sz w:val="28"/>
          <w:szCs w:val="28"/>
        </w:rPr>
        <w:t xml:space="preserve"> </w:t>
      </w:r>
      <w:r w:rsidR="006F5FFA" w:rsidRPr="003016EE">
        <w:rPr>
          <w:rFonts w:ascii="Times New Roman" w:hAnsi="Times New Roman" w:cs="Times New Roman"/>
          <w:sz w:val="28"/>
          <w:szCs w:val="28"/>
        </w:rPr>
        <w:t>это время на нашей территории происходили государственно образующие процессы, прежде всег</w:t>
      </w:r>
      <w:r w:rsidR="005712AB">
        <w:rPr>
          <w:rFonts w:ascii="Times New Roman" w:hAnsi="Times New Roman" w:cs="Times New Roman"/>
          <w:sz w:val="28"/>
          <w:szCs w:val="28"/>
        </w:rPr>
        <w:t>о классов</w:t>
      </w:r>
      <w:proofErr w:type="gramStart"/>
      <w:r w:rsidR="005712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71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12AB">
        <w:rPr>
          <w:rFonts w:ascii="Times New Roman" w:hAnsi="Times New Roman" w:cs="Times New Roman"/>
          <w:sz w:val="28"/>
          <w:szCs w:val="28"/>
        </w:rPr>
        <w:t>элито</w:t>
      </w:r>
      <w:proofErr w:type="spellEnd"/>
      <w:r w:rsidR="005712A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5712AB">
        <w:rPr>
          <w:rFonts w:ascii="Times New Roman" w:hAnsi="Times New Roman" w:cs="Times New Roman"/>
          <w:sz w:val="28"/>
          <w:szCs w:val="28"/>
        </w:rPr>
        <w:t>нациообра</w:t>
      </w:r>
      <w:r w:rsidR="006F5FFA" w:rsidRPr="003016EE">
        <w:rPr>
          <w:rFonts w:ascii="Times New Roman" w:hAnsi="Times New Roman" w:cs="Times New Roman"/>
          <w:sz w:val="28"/>
          <w:szCs w:val="28"/>
        </w:rPr>
        <w:t>зующие</w:t>
      </w:r>
      <w:proofErr w:type="spellEnd"/>
      <w:r w:rsidR="006F5FFA" w:rsidRPr="003016EE">
        <w:rPr>
          <w:rFonts w:ascii="Times New Roman" w:hAnsi="Times New Roman" w:cs="Times New Roman"/>
          <w:sz w:val="28"/>
          <w:szCs w:val="28"/>
        </w:rPr>
        <w:t>. Они завершились переходом к национальным формам государственности.</w:t>
      </w:r>
    </w:p>
    <w:p w:rsidR="006F5FFA" w:rsidRPr="003016EE" w:rsidRDefault="006F5FFA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Истор</w:t>
      </w:r>
      <w:r w:rsidR="005712AB">
        <w:rPr>
          <w:rFonts w:ascii="Times New Roman" w:hAnsi="Times New Roman" w:cs="Times New Roman"/>
          <w:sz w:val="28"/>
          <w:szCs w:val="28"/>
        </w:rPr>
        <w:t>ическое право белорусской этно-</w:t>
      </w:r>
      <w:r w:rsidRPr="003016EE">
        <w:rPr>
          <w:rFonts w:ascii="Times New Roman" w:hAnsi="Times New Roman" w:cs="Times New Roman"/>
          <w:sz w:val="28"/>
          <w:szCs w:val="28"/>
        </w:rPr>
        <w:t>национальной общности, будучи нематериальным объектом, одновременно является субстанцие</w:t>
      </w:r>
      <w:proofErr w:type="gramStart"/>
      <w:r w:rsidRPr="003016E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детерминантой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существования и развития общности. Право белорусской народности (нации) воплощалось и воплощается в историческую действительность (процесс) ее национальной элитой. Оно (право) зависит от способности элиты обеспечить его реализацию на протяжении всей жизни общности. Воплощение этого права является атрибутивным свойством народности (нации), с помощью которого можно характеризовать как процесс становления и формирования (завершен или нет, его этапы), так и ступень «зрелости» самой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общности. По нашему мнению, конкретно-историческая ситуация - это не что иное, как возможность, которая оказывает влияние как на процесс становления государства, его развития, так и на существование государства и государственности. Право общности и способность ее национальной элиты, как правило, находятся под сильным воздействием конкретно-исторической ситуации.</w:t>
      </w:r>
    </w:p>
    <w:p w:rsidR="006F5FFA" w:rsidRPr="003016EE" w:rsidRDefault="006F5FFA" w:rsidP="005712A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lastRenderedPageBreak/>
        <w:t>Само по себе наличие национальной элиты - это еще не гарантия того, что общность сможет реализовать свое право. Если общность не владеет способностью к самоорганизации, не может осмыслить и осознать свое право на самостоятельное историческое существование, то не будет бороться за его реализацию в форме создания или отстаивания собственного государства. В случае, когда национальная элита такой общности не будет способна обеспечить это право, государство может перестать существовать. Например, советский народ имел право на самостоятельное историческое существование, у него была реальная возможность и далее его реализовывать. Но его национальная элита - политическая (правящая партия, правительство СССР), научная и культурная (интеллигенция) - оказалась неспособной обеспечить реализацию этого права, даже несмотря на волю народа, высказанную на мартовском 1991 года всесоюзном референдуме. Поэтому к концу 1991 года советский народ, а вместе с ним и СССР бесславно</w:t>
      </w:r>
      <w:r w:rsidR="005712AB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прекратили историческое существование. Конечно, в новой конкретно-исторической ситуации, отдаленной, по нашему мнению, не более чем на 15-20 лет, вопрос образования Союза Свободных Суверенных Республик вполне может актуализироваться. Этого нельзя исключить.</w:t>
      </w:r>
    </w:p>
    <w:p w:rsidR="006F5FFA" w:rsidRPr="003016EE" w:rsidRDefault="006F5FFA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Вполне определенная, даже типичная для правивших кругов историческая ситуация сложилась и в последней трети XVIII века, когда национальная элита Речи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не смогла обеспечить дальнейшее существование своего государства. В результате это государство и его народ также сошли с исторической арены. И в 1917 году национальная элита Российской империи оказалась неспособной обеспечить дальнейшее существование и развитие государства. Поэтому вполне справедливым и обоснованным является утверждение, что объявление независимости и суверенитета любого государства еще не означает автоматического обретения собственной государственности.</w:t>
      </w:r>
    </w:p>
    <w:p w:rsidR="006F5FFA" w:rsidRPr="003016EE" w:rsidRDefault="006F5FFA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Новый, современный этап в развитии белорусской государственности тесно связан с институтом президентства </w:t>
      </w:r>
      <w:r w:rsidRPr="003016EE">
        <w:rPr>
          <w:rFonts w:ascii="Times New Roman" w:hAnsi="Times New Roman" w:cs="Times New Roman"/>
          <w:i/>
          <w:iCs/>
          <w:sz w:val="28"/>
          <w:szCs w:val="28"/>
        </w:rPr>
        <w:t xml:space="preserve">[5, с. 605], </w:t>
      </w:r>
      <w:r w:rsidRPr="003016EE">
        <w:rPr>
          <w:rFonts w:ascii="Times New Roman" w:hAnsi="Times New Roman" w:cs="Times New Roman"/>
          <w:sz w:val="28"/>
          <w:szCs w:val="28"/>
        </w:rPr>
        <w:t xml:space="preserve">который выполняет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общесоциальную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консолидирующую функцию, выступает организационным началом в объединении национальной элиты с тем, чтобы она (при наличии права и возможности) была способной и смогла обеспечить дальнейшее историческое прогрессирование государственности.</w:t>
      </w:r>
    </w:p>
    <w:p w:rsidR="00A87680" w:rsidRPr="002227FB" w:rsidRDefault="006F5FFA" w:rsidP="002227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 xml:space="preserve">Однако этого недостаточно. Второй силой, способной обеспечить будущее белорусской государственности, является способность белорусской нации (народа) к самоорганизации. Причем политической, в форме диалектического единства народа как источника власти, носителя суверенитета и действующей власти, единства на основе общей исторической цели. Это - источник силы белорусского государства, основа нашего продвижения к сильной и процветающей Беларуси. Заметим, что не следует считать синонимами, путать принцип диалектического единства народа как источника власти, носителя суверенитета и действующей власти с лозунгом их практического политического единения. Первое является основой белорусской модели демократии, а второе - политический транспарант советского периода </w:t>
      </w:r>
      <w:r w:rsidRPr="003016EE">
        <w:rPr>
          <w:rFonts w:ascii="Times New Roman" w:hAnsi="Times New Roman" w:cs="Times New Roman"/>
          <w:sz w:val="28"/>
          <w:szCs w:val="28"/>
        </w:rPr>
        <w:lastRenderedPageBreak/>
        <w:t>истории. Поэтому наши оппоненты всеми методами</w:t>
      </w:r>
      <w:r w:rsidR="002227FB">
        <w:rPr>
          <w:rFonts w:ascii="Times New Roman" w:hAnsi="Times New Roman" w:cs="Times New Roman"/>
          <w:sz w:val="28"/>
          <w:szCs w:val="28"/>
        </w:rPr>
        <w:t xml:space="preserve"> </w:t>
      </w:r>
      <w:r w:rsidR="00A87680" w:rsidRPr="002227FB">
        <w:rPr>
          <w:rFonts w:ascii="Times New Roman" w:hAnsi="Times New Roman" w:cs="Times New Roman"/>
          <w:bCs/>
          <w:sz w:val="28"/>
          <w:szCs w:val="28"/>
        </w:rPr>
        <w:t>и средствами, присущими доминантной исключительности: введением санкций, навешиванием ярлыков, финансированием различных форм оппозиционной деятельности и т.п., пытаются разрушить основы современной белорусской государственности. Ничего нового здесь нет. Наш народ это уже «проходил» в 1985-1991 годах. Вывод очевиден - история по-прежнему остается учительницей жизни.</w:t>
      </w:r>
    </w:p>
    <w:p w:rsidR="00A87680" w:rsidRPr="002227FB" w:rsidRDefault="00A876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7FB">
        <w:rPr>
          <w:rFonts w:ascii="Times New Roman" w:hAnsi="Times New Roman" w:cs="Times New Roman"/>
          <w:bCs/>
          <w:sz w:val="28"/>
          <w:szCs w:val="28"/>
        </w:rPr>
        <w:t>Из изложенного след</w:t>
      </w:r>
      <w:r w:rsidR="002227FB">
        <w:rPr>
          <w:rFonts w:ascii="Times New Roman" w:hAnsi="Times New Roman" w:cs="Times New Roman"/>
          <w:bCs/>
          <w:sz w:val="28"/>
          <w:szCs w:val="28"/>
        </w:rPr>
        <w:t>ует, что в коллективном труде «</w:t>
      </w:r>
      <w:r w:rsidR="002227FB">
        <w:rPr>
          <w:rFonts w:ascii="Times New Roman" w:hAnsi="Times New Roman" w:cs="Times New Roman"/>
          <w:bCs/>
          <w:sz w:val="28"/>
          <w:szCs w:val="28"/>
          <w:lang w:val="be-BY"/>
        </w:rPr>
        <w:t>Гі</w:t>
      </w:r>
      <w:proofErr w:type="spellStart"/>
      <w:r w:rsidR="002227FB">
        <w:rPr>
          <w:rFonts w:ascii="Times New Roman" w:hAnsi="Times New Roman" w:cs="Times New Roman"/>
          <w:bCs/>
          <w:sz w:val="28"/>
          <w:szCs w:val="28"/>
        </w:rPr>
        <w:t>сторыя</w:t>
      </w:r>
      <w:proofErr w:type="spellEnd"/>
      <w:r w:rsidR="00222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27FB">
        <w:rPr>
          <w:rFonts w:ascii="Times New Roman" w:hAnsi="Times New Roman" w:cs="Times New Roman"/>
          <w:bCs/>
          <w:sz w:val="28"/>
          <w:szCs w:val="28"/>
        </w:rPr>
        <w:t>беларускай</w:t>
      </w:r>
      <w:proofErr w:type="spellEnd"/>
      <w:r w:rsidR="00222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27FB">
        <w:rPr>
          <w:rFonts w:ascii="Times New Roman" w:hAnsi="Times New Roman" w:cs="Times New Roman"/>
          <w:bCs/>
          <w:sz w:val="28"/>
          <w:szCs w:val="28"/>
        </w:rPr>
        <w:t>дзяржа</w:t>
      </w:r>
      <w:proofErr w:type="spellEnd"/>
      <w:r w:rsidR="002227FB"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 w:rsidR="002227FB">
        <w:rPr>
          <w:rFonts w:ascii="Times New Roman" w:hAnsi="Times New Roman" w:cs="Times New Roman"/>
          <w:bCs/>
          <w:sz w:val="28"/>
          <w:szCs w:val="28"/>
        </w:rPr>
        <w:t>нас</w:t>
      </w:r>
      <w:r w:rsidR="002227FB">
        <w:rPr>
          <w:rFonts w:ascii="Times New Roman" w:hAnsi="Times New Roman" w:cs="Times New Roman"/>
          <w:bCs/>
          <w:sz w:val="28"/>
          <w:szCs w:val="28"/>
          <w:lang w:val="be-BY"/>
        </w:rPr>
        <w:t>ці</w:t>
      </w:r>
      <w:r w:rsidR="00222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7FB"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 w:rsidRPr="00222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27FB">
        <w:rPr>
          <w:rFonts w:ascii="Times New Roman" w:hAnsi="Times New Roman" w:cs="Times New Roman"/>
          <w:bCs/>
          <w:sz w:val="28"/>
          <w:szCs w:val="28"/>
        </w:rPr>
        <w:t>канцы</w:t>
      </w:r>
      <w:proofErr w:type="spellEnd"/>
      <w:r w:rsidRPr="002227FB">
        <w:rPr>
          <w:rFonts w:ascii="Times New Roman" w:hAnsi="Times New Roman" w:cs="Times New Roman"/>
          <w:bCs/>
          <w:sz w:val="28"/>
          <w:szCs w:val="28"/>
        </w:rPr>
        <w:t xml:space="preserve"> XVIII - </w:t>
      </w:r>
      <w:proofErr w:type="spellStart"/>
      <w:r w:rsidRPr="002227FB">
        <w:rPr>
          <w:rFonts w:ascii="Times New Roman" w:hAnsi="Times New Roman" w:cs="Times New Roman"/>
          <w:bCs/>
          <w:sz w:val="28"/>
          <w:szCs w:val="28"/>
        </w:rPr>
        <w:t>пачатку</w:t>
      </w:r>
      <w:proofErr w:type="spellEnd"/>
      <w:r w:rsidRPr="002227FB">
        <w:rPr>
          <w:rFonts w:ascii="Times New Roman" w:hAnsi="Times New Roman" w:cs="Times New Roman"/>
          <w:bCs/>
          <w:sz w:val="28"/>
          <w:szCs w:val="28"/>
        </w:rPr>
        <w:t xml:space="preserve"> XXI ст.» впервые в белорусской историографии разработана новая концепция истории белорусской государственности. И не только белорусской. Она носит универсальный характер.</w:t>
      </w:r>
    </w:p>
    <w:p w:rsidR="00A87680" w:rsidRPr="002227FB" w:rsidRDefault="00A87680" w:rsidP="002227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7FB">
        <w:rPr>
          <w:rFonts w:ascii="Times New Roman" w:hAnsi="Times New Roman" w:cs="Times New Roman"/>
          <w:bCs/>
          <w:sz w:val="28"/>
          <w:szCs w:val="28"/>
        </w:rPr>
        <w:t>В качестве ремарки заметим, что в начале 2010-х годов в национальной историографии произошли изменения. С 2012 года</w:t>
      </w:r>
      <w:r w:rsidR="002227FB">
        <w:rPr>
          <w:rFonts w:ascii="Times New Roman" w:hAnsi="Times New Roman" w:cs="Times New Roman"/>
          <w:sz w:val="28"/>
          <w:szCs w:val="28"/>
        </w:rPr>
        <w:t xml:space="preserve"> </w:t>
      </w:r>
      <w:r w:rsidRPr="002227FB">
        <w:rPr>
          <w:rFonts w:ascii="Times New Roman" w:hAnsi="Times New Roman" w:cs="Times New Roman"/>
          <w:bCs/>
          <w:sz w:val="28"/>
          <w:szCs w:val="28"/>
        </w:rPr>
        <w:t xml:space="preserve">в работах некоторых исследователей вместо «источника» древний Полоцк получил определение «колыбели» белорусской государственности </w:t>
      </w:r>
      <w:r w:rsidRPr="002227FB">
        <w:rPr>
          <w:rFonts w:ascii="Times New Roman" w:hAnsi="Times New Roman" w:cs="Times New Roman"/>
          <w:bCs/>
          <w:i/>
          <w:iCs/>
          <w:sz w:val="28"/>
          <w:szCs w:val="28"/>
        </w:rPr>
        <w:t>[19, с. 7, 13, 16, 31].</w:t>
      </w:r>
      <w:r w:rsidRPr="002227FB">
        <w:rPr>
          <w:rFonts w:ascii="Times New Roman" w:hAnsi="Times New Roman" w:cs="Times New Roman"/>
          <w:bCs/>
          <w:sz w:val="28"/>
          <w:szCs w:val="28"/>
        </w:rPr>
        <w:t xml:space="preserve"> Между терминами «источник» и «колыбель» есть смысловая разница. </w:t>
      </w:r>
      <w:proofErr w:type="gramStart"/>
      <w:r w:rsidRPr="002227FB">
        <w:rPr>
          <w:rFonts w:ascii="Times New Roman" w:hAnsi="Times New Roman" w:cs="Times New Roman"/>
          <w:bCs/>
          <w:sz w:val="28"/>
          <w:szCs w:val="28"/>
        </w:rPr>
        <w:t xml:space="preserve">Согласно «Словарю русского языка», в переносном смысле источник - «то, из чего берется, черпается что- либо; то, что дает начало чему-либо» </w:t>
      </w:r>
      <w:r w:rsidRPr="002227FB">
        <w:rPr>
          <w:rFonts w:ascii="Times New Roman" w:hAnsi="Times New Roman" w:cs="Times New Roman"/>
          <w:bCs/>
          <w:i/>
          <w:iCs/>
          <w:sz w:val="28"/>
          <w:szCs w:val="28"/>
        </w:rPr>
        <w:t>[20, с. 691],</w:t>
      </w:r>
      <w:r w:rsidRPr="002227FB">
        <w:rPr>
          <w:rFonts w:ascii="Times New Roman" w:hAnsi="Times New Roman" w:cs="Times New Roman"/>
          <w:bCs/>
          <w:sz w:val="28"/>
          <w:szCs w:val="28"/>
        </w:rPr>
        <w:t xml:space="preserve"> а колыбель в переносном смысле - «место возникновения, зарождения чего- либо» </w:t>
      </w:r>
      <w:r w:rsidRPr="002227FB">
        <w:rPr>
          <w:rFonts w:ascii="Times New Roman" w:hAnsi="Times New Roman" w:cs="Times New Roman"/>
          <w:bCs/>
          <w:i/>
          <w:iCs/>
          <w:sz w:val="28"/>
          <w:szCs w:val="28"/>
        </w:rPr>
        <w:t>[21, с. 78].</w:t>
      </w:r>
      <w:proofErr w:type="gramEnd"/>
      <w:r w:rsidRPr="002227FB">
        <w:rPr>
          <w:rFonts w:ascii="Times New Roman" w:hAnsi="Times New Roman" w:cs="Times New Roman"/>
          <w:bCs/>
          <w:sz w:val="28"/>
          <w:szCs w:val="28"/>
        </w:rPr>
        <w:t xml:space="preserve"> Историческая наука изучает не готовые предметы, а факты, события и явления как результат человеческой деятельности. Поэтому термин «источник» - то, что явилось на определенном отрезке времени результатом, а затем послужило мотивированным началом дальнейшей деятельности </w:t>
      </w:r>
      <w:proofErr w:type="spellStart"/>
      <w:r w:rsidRPr="002227FB">
        <w:rPr>
          <w:rFonts w:ascii="Times New Roman" w:hAnsi="Times New Roman" w:cs="Times New Roman"/>
          <w:bCs/>
          <w:sz w:val="28"/>
          <w:szCs w:val="28"/>
        </w:rPr>
        <w:t>этнонационального</w:t>
      </w:r>
      <w:proofErr w:type="spellEnd"/>
      <w:r w:rsidRPr="002227FB">
        <w:rPr>
          <w:rFonts w:ascii="Times New Roman" w:hAnsi="Times New Roman" w:cs="Times New Roman"/>
          <w:bCs/>
          <w:sz w:val="28"/>
          <w:szCs w:val="28"/>
        </w:rPr>
        <w:t xml:space="preserve"> сообщества, является более точным по о</w:t>
      </w:r>
      <w:r w:rsidR="002227FB">
        <w:rPr>
          <w:rFonts w:ascii="Times New Roman" w:hAnsi="Times New Roman" w:cs="Times New Roman"/>
          <w:bCs/>
          <w:sz w:val="28"/>
          <w:szCs w:val="28"/>
        </w:rPr>
        <w:t>тношению к государственности.</w:t>
      </w:r>
    </w:p>
    <w:p w:rsidR="00731B9B" w:rsidRDefault="00731B9B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7680" w:rsidRPr="00731B9B" w:rsidRDefault="00731B9B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87680" w:rsidRPr="003016EE" w:rsidRDefault="00A876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1.</w:t>
      </w:r>
      <w:r w:rsidRPr="003016EE">
        <w:rPr>
          <w:rFonts w:ascii="Times New Roman" w:hAnsi="Times New Roman" w:cs="Times New Roman"/>
          <w:sz w:val="28"/>
          <w:szCs w:val="28"/>
        </w:rPr>
        <w:tab/>
        <w:t xml:space="preserve">Левко, О.Н. Полоцкая земля в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государствообразующих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процессах Восточной Европы IX—XII вв. / О.Н</w:t>
      </w:r>
      <w:r w:rsidR="00745584">
        <w:rPr>
          <w:rFonts w:ascii="Times New Roman" w:hAnsi="Times New Roman" w:cs="Times New Roman"/>
          <w:sz w:val="28"/>
          <w:szCs w:val="28"/>
        </w:rPr>
        <w:t xml:space="preserve">. Левко // 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="00745584">
        <w:rPr>
          <w:rFonts w:ascii="Times New Roman" w:hAnsi="Times New Roman" w:cs="Times New Roman"/>
          <w:sz w:val="28"/>
          <w:szCs w:val="28"/>
        </w:rPr>
        <w:t xml:space="preserve"> у 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гі</w:t>
      </w:r>
      <w:r w:rsidR="00745584">
        <w:rPr>
          <w:rFonts w:ascii="Times New Roman" w:hAnsi="Times New Roman" w:cs="Times New Roman"/>
          <w:sz w:val="28"/>
          <w:szCs w:val="28"/>
        </w:rPr>
        <w:t>сто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рыі</w:t>
      </w:r>
      <w:r w:rsidR="00745584">
        <w:rPr>
          <w:rFonts w:ascii="Times New Roman" w:hAnsi="Times New Roman" w:cs="Times New Roman"/>
          <w:sz w:val="28"/>
          <w:szCs w:val="28"/>
        </w:rPr>
        <w:t xml:space="preserve"> 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45584">
        <w:rPr>
          <w:rFonts w:ascii="Times New Roman" w:hAnsi="Times New Roman" w:cs="Times New Roman"/>
          <w:sz w:val="28"/>
          <w:szCs w:val="28"/>
        </w:rPr>
        <w:t xml:space="preserve"> культуры Е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ропы</w:t>
      </w:r>
      <w:proofErr w:type="spellEnd"/>
      <w:r w:rsidR="007455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="00745584">
        <w:rPr>
          <w:rFonts w:ascii="Times New Roman" w:hAnsi="Times New Roman" w:cs="Times New Roman"/>
          <w:sz w:val="28"/>
          <w:szCs w:val="28"/>
        </w:rPr>
        <w:t xml:space="preserve"> М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жнар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канф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16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, 22-23 мая 2012 г</w:t>
      </w:r>
      <w:r w:rsidR="00745584">
        <w:rPr>
          <w:rFonts w:ascii="Times New Roman" w:hAnsi="Times New Roman" w:cs="Times New Roman"/>
          <w:sz w:val="28"/>
          <w:szCs w:val="28"/>
        </w:rPr>
        <w:t xml:space="preserve">.) / Нац. акад. 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745584">
        <w:rPr>
          <w:rFonts w:ascii="Times New Roman" w:hAnsi="Times New Roman" w:cs="Times New Roman"/>
          <w:sz w:val="28"/>
          <w:szCs w:val="28"/>
        </w:rPr>
        <w:t xml:space="preserve"> Беларусь 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45584">
        <w:rPr>
          <w:rFonts w:ascii="Times New Roman" w:hAnsi="Times New Roman" w:cs="Times New Roman"/>
          <w:sz w:val="28"/>
          <w:szCs w:val="28"/>
        </w:rPr>
        <w:t xml:space="preserve">н-т 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745584"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="0074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="0074558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01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дзярж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.</w:t>
      </w:r>
      <w:r w:rsidR="00745584">
        <w:rPr>
          <w:rFonts w:ascii="Times New Roman" w:hAnsi="Times New Roman" w:cs="Times New Roman"/>
          <w:sz w:val="28"/>
          <w:szCs w:val="28"/>
        </w:rPr>
        <w:t xml:space="preserve"> ун-т; 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 w:rsidR="0074558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А.А.Каваленя</w:t>
      </w:r>
      <w:proofErr w:type="spellEnd"/>
      <w:r w:rsidR="00745584">
        <w:rPr>
          <w:rFonts w:ascii="Times New Roman" w:hAnsi="Times New Roman" w:cs="Times New Roman"/>
          <w:sz w:val="28"/>
          <w:szCs w:val="28"/>
        </w:rPr>
        <w:t xml:space="preserve"> 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і і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="00745584">
        <w:rPr>
          <w:rFonts w:ascii="Times New Roman" w:hAnsi="Times New Roman" w:cs="Times New Roman"/>
          <w:sz w:val="28"/>
          <w:szCs w:val="28"/>
        </w:rPr>
        <w:t xml:space="preserve">.]; 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745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="00745584">
        <w:rPr>
          <w:rFonts w:ascii="Times New Roman" w:hAnsi="Times New Roman" w:cs="Times New Roman"/>
          <w:sz w:val="28"/>
          <w:szCs w:val="28"/>
        </w:rPr>
        <w:t>., уклад.</w:t>
      </w:r>
      <w:proofErr w:type="gramEnd"/>
      <w:r w:rsidR="00745584">
        <w:rPr>
          <w:rFonts w:ascii="Times New Roman" w:hAnsi="Times New Roman" w:cs="Times New Roman"/>
          <w:sz w:val="28"/>
          <w:szCs w:val="28"/>
        </w:rPr>
        <w:t xml:space="preserve"> В.М. Ля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gramStart"/>
      <w:r w:rsidR="0074558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45584">
        <w:rPr>
          <w:rFonts w:ascii="Times New Roman" w:hAnsi="Times New Roman" w:cs="Times New Roman"/>
          <w:sz w:val="28"/>
          <w:szCs w:val="28"/>
        </w:rPr>
        <w:t>. - М</w:t>
      </w:r>
      <w:r w:rsidR="00745584">
        <w:rPr>
          <w:rFonts w:ascii="Times New Roman" w:hAnsi="Times New Roman" w:cs="Times New Roman"/>
          <w:sz w:val="28"/>
          <w:szCs w:val="28"/>
          <w:lang w:val="be-BY"/>
        </w:rPr>
        <w:t>ін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, 2012. - С. 22-30.</w:t>
      </w:r>
    </w:p>
    <w:p w:rsidR="00A87680" w:rsidRPr="003016EE" w:rsidRDefault="00A876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2.</w:t>
      </w:r>
      <w:r w:rsidRPr="003016EE">
        <w:rPr>
          <w:rFonts w:ascii="Times New Roman" w:hAnsi="Times New Roman" w:cs="Times New Roman"/>
          <w:sz w:val="28"/>
          <w:szCs w:val="28"/>
        </w:rPr>
        <w:tab/>
        <w:t xml:space="preserve">Повесть временных лет // Повести Древней Руси </w:t>
      </w:r>
      <w:r w:rsidR="00745584">
        <w:rPr>
          <w:rFonts w:ascii="Times New Roman" w:hAnsi="Times New Roman" w:cs="Times New Roman"/>
          <w:sz w:val="28"/>
          <w:szCs w:val="28"/>
        </w:rPr>
        <w:t>XI—XII века</w:t>
      </w:r>
      <w:proofErr w:type="gramStart"/>
      <w:r w:rsidR="00745584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745584">
        <w:rPr>
          <w:rFonts w:ascii="Times New Roman" w:hAnsi="Times New Roman" w:cs="Times New Roman"/>
          <w:sz w:val="28"/>
          <w:szCs w:val="28"/>
        </w:rPr>
        <w:t xml:space="preserve">ост. Н.В. </w:t>
      </w:r>
      <w:proofErr w:type="spellStart"/>
      <w:r w:rsidR="00745584">
        <w:rPr>
          <w:rFonts w:ascii="Times New Roman" w:hAnsi="Times New Roman" w:cs="Times New Roman"/>
          <w:sz w:val="28"/>
          <w:szCs w:val="28"/>
        </w:rPr>
        <w:t>Поныр</w:t>
      </w:r>
      <w:r w:rsidRPr="003016EE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; вступит, ст. Д.С. Лихачева. - Л.: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, 1983. - С. 124-226.</w:t>
      </w:r>
    </w:p>
    <w:p w:rsidR="00A87680" w:rsidRPr="003823F5" w:rsidRDefault="00745584" w:rsidP="003823F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Асноуныя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дасягнен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археала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вывучэнн</w:t>
      </w:r>
      <w:proofErr w:type="spellEnd"/>
      <w:r w:rsidR="00914D62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Полацка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 xml:space="preserve"> / Д.У. 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Дук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914D62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gramEnd"/>
      <w:r w:rsidR="00914D62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сторь</w:t>
      </w:r>
      <w:proofErr w:type="spellEnd"/>
      <w:r w:rsidR="00914D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14D62">
        <w:rPr>
          <w:rFonts w:ascii="Times New Roman" w:hAnsi="Times New Roman" w:cs="Times New Roman"/>
          <w:sz w:val="28"/>
          <w:szCs w:val="28"/>
        </w:rPr>
        <w:t xml:space="preserve"> 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14D62">
        <w:rPr>
          <w:rFonts w:ascii="Times New Roman" w:hAnsi="Times New Roman" w:cs="Times New Roman"/>
          <w:sz w:val="28"/>
          <w:szCs w:val="28"/>
        </w:rPr>
        <w:t xml:space="preserve"> культуры Е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ропы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 xml:space="preserve"> М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жнар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канф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680" w:rsidRPr="003016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, 22-23 мая 2012 г.) / Нац. акад.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914D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14D62">
        <w:rPr>
          <w:rFonts w:ascii="Times New Roman" w:hAnsi="Times New Roman" w:cs="Times New Roman"/>
          <w:sz w:val="28"/>
          <w:szCs w:val="28"/>
        </w:rPr>
        <w:t xml:space="preserve">, 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14D62">
        <w:rPr>
          <w:rFonts w:ascii="Times New Roman" w:hAnsi="Times New Roman" w:cs="Times New Roman"/>
          <w:sz w:val="28"/>
          <w:szCs w:val="28"/>
        </w:rPr>
        <w:t xml:space="preserve">н-т 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сторь</w:t>
      </w:r>
      <w:proofErr w:type="spellEnd"/>
      <w:r w:rsidR="00914D6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14D62">
        <w:rPr>
          <w:rFonts w:ascii="Times New Roman" w:hAnsi="Times New Roman" w:cs="Times New Roman"/>
          <w:sz w:val="28"/>
          <w:szCs w:val="28"/>
        </w:rPr>
        <w:t>, Пола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>цкі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дзярж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. ун</w:t>
      </w:r>
      <w:r w:rsidR="00914D62">
        <w:rPr>
          <w:rFonts w:ascii="Times New Roman" w:hAnsi="Times New Roman" w:cs="Times New Roman"/>
          <w:sz w:val="28"/>
          <w:szCs w:val="28"/>
        </w:rPr>
        <w:t xml:space="preserve">-т; 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А.А.Каваленя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 xml:space="preserve"> 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>(і інш.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., уклад.</w:t>
      </w:r>
      <w:proofErr w:type="gramEnd"/>
      <w:r w:rsidR="003823F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4D62">
        <w:rPr>
          <w:rFonts w:ascii="Times New Roman" w:hAnsi="Times New Roman" w:cs="Times New Roman"/>
          <w:sz w:val="28"/>
          <w:szCs w:val="28"/>
        </w:rPr>
        <w:t>B.М. Ля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gramStart"/>
      <w:r w:rsidR="00914D6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914D62">
        <w:rPr>
          <w:rFonts w:ascii="Times New Roman" w:hAnsi="Times New Roman" w:cs="Times New Roman"/>
          <w:sz w:val="28"/>
          <w:szCs w:val="28"/>
        </w:rPr>
        <w:t>. - М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>ін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4D62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>, 2012. - С.</w:t>
      </w:r>
      <w:r w:rsidR="00A87680" w:rsidRPr="003016EE">
        <w:rPr>
          <w:rFonts w:ascii="Times New Roman" w:hAnsi="Times New Roman" w:cs="Times New Roman"/>
          <w:sz w:val="28"/>
          <w:szCs w:val="28"/>
        </w:rPr>
        <w:t>357-363.</w:t>
      </w:r>
    </w:p>
    <w:p w:rsidR="00A87680" w:rsidRPr="003016EE" w:rsidRDefault="00A876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4.</w:t>
      </w:r>
      <w:r w:rsidRPr="003016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23F5">
        <w:rPr>
          <w:rFonts w:ascii="Times New Roman" w:hAnsi="Times New Roman" w:cs="Times New Roman"/>
          <w:b/>
          <w:sz w:val="28"/>
          <w:szCs w:val="28"/>
        </w:rPr>
        <w:t>Смехович</w:t>
      </w:r>
      <w:proofErr w:type="spellEnd"/>
      <w:r w:rsidRPr="003823F5">
        <w:rPr>
          <w:rFonts w:ascii="Times New Roman" w:hAnsi="Times New Roman" w:cs="Times New Roman"/>
          <w:b/>
          <w:sz w:val="28"/>
          <w:szCs w:val="28"/>
        </w:rPr>
        <w:t>, Н.В.</w:t>
      </w:r>
      <w:r w:rsidRPr="003016EE">
        <w:rPr>
          <w:rFonts w:ascii="Times New Roman" w:hAnsi="Times New Roman" w:cs="Times New Roman"/>
          <w:sz w:val="28"/>
          <w:szCs w:val="28"/>
        </w:rPr>
        <w:t xml:space="preserve"> История и метод / Н.В.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Смехович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. - Минск: РИВШ, 2004. - 287 с.</w:t>
      </w:r>
    </w:p>
    <w:p w:rsidR="00A87680" w:rsidRPr="003016EE" w:rsidRDefault="00914D62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дзяржа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XVIII -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XXI ст.</w:t>
      </w:r>
      <w:r>
        <w:rPr>
          <w:rFonts w:ascii="Times New Roman" w:hAnsi="Times New Roman" w:cs="Times New Roman"/>
          <w:sz w:val="28"/>
          <w:szCs w:val="28"/>
        </w:rPr>
        <w:t xml:space="preserve">: у 2 кн. - Кн. 2 / </w:t>
      </w:r>
      <w:r w:rsidRPr="003823F5">
        <w:rPr>
          <w:rFonts w:ascii="Times New Roman" w:hAnsi="Times New Roman" w:cs="Times New Roman"/>
          <w:b/>
          <w:sz w:val="28"/>
          <w:szCs w:val="28"/>
        </w:rPr>
        <w:t xml:space="preserve">М.У. </w:t>
      </w:r>
      <w:proofErr w:type="spellStart"/>
      <w:r w:rsidRPr="003823F5">
        <w:rPr>
          <w:rFonts w:ascii="Times New Roman" w:hAnsi="Times New Roman" w:cs="Times New Roman"/>
          <w:b/>
          <w:sz w:val="28"/>
          <w:szCs w:val="28"/>
        </w:rPr>
        <w:t>Смяхов</w:t>
      </w:r>
      <w:proofErr w:type="spellEnd"/>
      <w:r w:rsidRPr="003823F5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3823F5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(і інш)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Каваленя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(і інш.)</w:t>
      </w:r>
      <w:r>
        <w:rPr>
          <w:rFonts w:ascii="Times New Roman" w:hAnsi="Times New Roman" w:cs="Times New Roman"/>
          <w:sz w:val="28"/>
          <w:szCs w:val="28"/>
        </w:rPr>
        <w:t xml:space="preserve">; Нац. акад.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н-т 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ыі</w:t>
      </w:r>
      <w:r>
        <w:rPr>
          <w:rFonts w:ascii="Times New Roman" w:hAnsi="Times New Roman" w:cs="Times New Roman"/>
          <w:sz w:val="28"/>
          <w:szCs w:val="28"/>
        </w:rPr>
        <w:t>,- М</w:t>
      </w:r>
      <w:r>
        <w:rPr>
          <w:rFonts w:ascii="Times New Roman" w:hAnsi="Times New Roman" w:cs="Times New Roman"/>
          <w:sz w:val="28"/>
          <w:szCs w:val="28"/>
          <w:lang w:val="be-BY"/>
        </w:rPr>
        <w:t>ін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, 2012. - 654 с.</w:t>
      </w:r>
    </w:p>
    <w:p w:rsidR="00A87680" w:rsidRPr="003016EE" w:rsidRDefault="00A876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016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Фроян</w:t>
      </w:r>
      <w:r w:rsidR="00914D6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14D62">
        <w:rPr>
          <w:rFonts w:ascii="Times New Roman" w:hAnsi="Times New Roman" w:cs="Times New Roman"/>
          <w:sz w:val="28"/>
          <w:szCs w:val="28"/>
        </w:rPr>
        <w:t>,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="00914D62">
        <w:rPr>
          <w:rFonts w:ascii="Times New Roman" w:hAnsi="Times New Roman" w:cs="Times New Roman"/>
          <w:sz w:val="28"/>
          <w:szCs w:val="28"/>
        </w:rPr>
        <w:t>И.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="00914D62">
        <w:rPr>
          <w:rFonts w:ascii="Times New Roman" w:hAnsi="Times New Roman" w:cs="Times New Roman"/>
          <w:sz w:val="28"/>
          <w:szCs w:val="28"/>
        </w:rPr>
        <w:t>Я.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4D62">
        <w:rPr>
          <w:rFonts w:ascii="Times New Roman" w:hAnsi="Times New Roman" w:cs="Times New Roman"/>
          <w:sz w:val="28"/>
          <w:szCs w:val="28"/>
        </w:rPr>
        <w:t>Мятежный</w:t>
      </w:r>
      <w:r w:rsidR="00914D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 xml:space="preserve">Новгород: Очерки истории государственности, социальной и политической борьбы конца IX - начала XIII </w:t>
      </w:r>
      <w:proofErr w:type="spellStart"/>
      <w:proofErr w:type="gramStart"/>
      <w:r w:rsidRPr="003016E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016EE">
        <w:rPr>
          <w:rFonts w:ascii="Times New Roman" w:hAnsi="Times New Roman" w:cs="Times New Roman"/>
          <w:sz w:val="28"/>
          <w:szCs w:val="28"/>
        </w:rPr>
        <w:t>, / И.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Фроянов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., 1992.-280 с.</w:t>
      </w:r>
    </w:p>
    <w:p w:rsidR="00A87680" w:rsidRPr="003016EE" w:rsidRDefault="003819D8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Нарысы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торыі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87680" w:rsidRPr="003016EE">
        <w:rPr>
          <w:rFonts w:ascii="Times New Roman" w:hAnsi="Times New Roman" w:cs="Times New Roman"/>
          <w:sz w:val="28"/>
          <w:szCs w:val="28"/>
        </w:rPr>
        <w:t>: у 2-х</w:t>
      </w:r>
      <w:r>
        <w:rPr>
          <w:rFonts w:ascii="Times New Roman" w:hAnsi="Times New Roman" w:cs="Times New Roman"/>
          <w:sz w:val="28"/>
          <w:szCs w:val="28"/>
        </w:rPr>
        <w:t xml:space="preserve"> ч. - Ч. 1 / М.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Касцюк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У.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  <w:lang w:val="be-BY"/>
        </w:rPr>
        <w:t>Іс</w:t>
      </w:r>
      <w:proofErr w:type="spellStart"/>
      <w:r>
        <w:rPr>
          <w:rFonts w:ascii="Times New Roman" w:hAnsi="Times New Roman" w:cs="Times New Roman"/>
          <w:sz w:val="28"/>
          <w:szCs w:val="28"/>
        </w:rPr>
        <w:t>аенка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Штыха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 (і інш</w:t>
      </w:r>
      <w:r w:rsidR="00A87680" w:rsidRPr="00301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М</w:t>
      </w:r>
      <w:r>
        <w:rPr>
          <w:rFonts w:ascii="Times New Roman" w:hAnsi="Times New Roman" w:cs="Times New Roman"/>
          <w:sz w:val="28"/>
          <w:szCs w:val="28"/>
          <w:lang w:val="be-BY"/>
        </w:rPr>
        <w:t>ін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: Беларусь, 1994. - 527 с.</w:t>
      </w:r>
    </w:p>
    <w:p w:rsidR="00A87680" w:rsidRPr="003016EE" w:rsidRDefault="00A876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8.</w:t>
      </w:r>
      <w:r w:rsidRPr="003016EE">
        <w:rPr>
          <w:rFonts w:ascii="Times New Roman" w:hAnsi="Times New Roman" w:cs="Times New Roman"/>
          <w:sz w:val="28"/>
          <w:szCs w:val="28"/>
        </w:rPr>
        <w:tab/>
        <w:t>Малиновский, В.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И. История белорусской государственности: учеб, пособие для студентов вузов, слушателей системы последипломного образования / В.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И. Малиновский. - Минск: Беларусь, 2003. -199 с.</w:t>
      </w:r>
    </w:p>
    <w:p w:rsidR="00A87680" w:rsidRPr="003016EE" w:rsidRDefault="00A8768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6EE">
        <w:rPr>
          <w:rFonts w:ascii="Times New Roman" w:hAnsi="Times New Roman" w:cs="Times New Roman"/>
          <w:sz w:val="28"/>
          <w:szCs w:val="28"/>
        </w:rPr>
        <w:t>9.</w:t>
      </w:r>
      <w:r w:rsidRPr="003016EE">
        <w:rPr>
          <w:rFonts w:ascii="Times New Roman" w:hAnsi="Times New Roman" w:cs="Times New Roman"/>
          <w:sz w:val="28"/>
          <w:szCs w:val="28"/>
        </w:rPr>
        <w:tab/>
        <w:t>Сосна, У.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Эвалюцыя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беларуска</w:t>
      </w:r>
      <w:r w:rsidR="003819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81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9D8">
        <w:rPr>
          <w:rFonts w:ascii="Times New Roman" w:hAnsi="Times New Roman" w:cs="Times New Roman"/>
          <w:sz w:val="28"/>
          <w:szCs w:val="28"/>
        </w:rPr>
        <w:t>дзяржа</w:t>
      </w:r>
      <w:proofErr w:type="spellEnd"/>
      <w:r w:rsidR="003819D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3819D8">
        <w:rPr>
          <w:rFonts w:ascii="Times New Roman" w:hAnsi="Times New Roman" w:cs="Times New Roman"/>
          <w:sz w:val="28"/>
          <w:szCs w:val="28"/>
        </w:rPr>
        <w:t>нас</w:t>
      </w:r>
      <w:r w:rsidR="003819D8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3016EE">
        <w:rPr>
          <w:rFonts w:ascii="Times New Roman" w:hAnsi="Times New Roman" w:cs="Times New Roman"/>
          <w:sz w:val="28"/>
          <w:szCs w:val="28"/>
        </w:rPr>
        <w:t xml:space="preserve"> / У.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А. Сосна // Основы идеологии белорусского государства: методология и методика пр</w:t>
      </w:r>
      <w:r w:rsidR="003819D8">
        <w:rPr>
          <w:rFonts w:ascii="Times New Roman" w:hAnsi="Times New Roman" w:cs="Times New Roman"/>
          <w:sz w:val="28"/>
          <w:szCs w:val="28"/>
        </w:rPr>
        <w:t xml:space="preserve">еподавания: сб. материалов </w:t>
      </w:r>
      <w:proofErr w:type="spellStart"/>
      <w:r w:rsidR="003819D8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3819D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016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16E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16EE">
        <w:rPr>
          <w:rFonts w:ascii="Times New Roman" w:hAnsi="Times New Roman" w:cs="Times New Roman"/>
          <w:sz w:val="28"/>
          <w:szCs w:val="28"/>
        </w:rPr>
        <w:t>. /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под ред. Я.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Pr="003016EE">
        <w:rPr>
          <w:rFonts w:ascii="Times New Roman" w:hAnsi="Times New Roman" w:cs="Times New Roman"/>
          <w:sz w:val="28"/>
          <w:szCs w:val="28"/>
        </w:rPr>
        <w:t>С. Яскевич. - Минск: РИВШ БГУ, 2003. - С. 98-101.</w:t>
      </w:r>
    </w:p>
    <w:p w:rsidR="00A87680" w:rsidRPr="003016EE" w:rsidRDefault="003819D8" w:rsidP="003819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Выток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дзяржа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 / А.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Рацько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// Основы идеологии белорусского государства: методология и методика преподавания: сб. материалов науч</w:t>
      </w:r>
      <w:proofErr w:type="gramStart"/>
      <w:r w:rsidR="00A87680" w:rsidRPr="003016E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A87680" w:rsidRPr="003016E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. / под ред. Я.С. Яскевич. - Минск: РИВШ БГУ, 2003.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="00A87680" w:rsidRPr="003016EE">
        <w:rPr>
          <w:rFonts w:ascii="Times New Roman" w:hAnsi="Times New Roman" w:cs="Times New Roman"/>
          <w:sz w:val="28"/>
          <w:szCs w:val="28"/>
        </w:rPr>
        <w:t>95-96.</w:t>
      </w:r>
    </w:p>
    <w:p w:rsidR="00A87680" w:rsidRPr="003016EE" w:rsidRDefault="003819D8" w:rsidP="003819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Вобра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дзяржа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кім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ычным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="00A87680" w:rsidRPr="003016EE">
        <w:rPr>
          <w:rFonts w:ascii="Times New Roman" w:hAnsi="Times New Roman" w:cs="Times New Roman"/>
          <w:sz w:val="28"/>
          <w:szCs w:val="28"/>
        </w:rPr>
        <w:t>ратыве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XI</w:t>
      </w:r>
      <w:r>
        <w:rPr>
          <w:rFonts w:ascii="Times New Roman" w:hAnsi="Times New Roman" w:cs="Times New Roman"/>
          <w:sz w:val="28"/>
          <w:szCs w:val="28"/>
        </w:rPr>
        <w:t xml:space="preserve">X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XX ст.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ыі і </w:t>
      </w:r>
      <w:r>
        <w:rPr>
          <w:rFonts w:ascii="Times New Roman" w:hAnsi="Times New Roman" w:cs="Times New Roman"/>
          <w:sz w:val="28"/>
          <w:szCs w:val="28"/>
        </w:rPr>
        <w:t>культуры Е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ропы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жнар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канф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, 22-23 мая 2012</w:t>
      </w:r>
      <w:r>
        <w:rPr>
          <w:rFonts w:ascii="Times New Roman" w:hAnsi="Times New Roman" w:cs="Times New Roman"/>
          <w:sz w:val="28"/>
          <w:szCs w:val="28"/>
        </w:rPr>
        <w:t xml:space="preserve"> г.) / Нац. акад.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і, І</w:t>
      </w:r>
      <w:r>
        <w:rPr>
          <w:rFonts w:ascii="Times New Roman" w:hAnsi="Times New Roman" w:cs="Times New Roman"/>
          <w:sz w:val="28"/>
          <w:szCs w:val="28"/>
        </w:rPr>
        <w:t xml:space="preserve">н-т 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дзярж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. у</w:t>
      </w:r>
      <w:r w:rsidR="00DE3910">
        <w:rPr>
          <w:rFonts w:ascii="Times New Roman" w:hAnsi="Times New Roman" w:cs="Times New Roman"/>
          <w:sz w:val="28"/>
          <w:szCs w:val="28"/>
        </w:rPr>
        <w:t xml:space="preserve">н-т; </w:t>
      </w:r>
      <w:proofErr w:type="spellStart"/>
      <w:r w:rsidR="00DE3910"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 w:rsidR="00DE391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DE3910">
        <w:rPr>
          <w:rFonts w:ascii="Times New Roman" w:hAnsi="Times New Roman" w:cs="Times New Roman"/>
          <w:sz w:val="28"/>
          <w:szCs w:val="28"/>
        </w:rPr>
        <w:t>А.А.Каваленя</w:t>
      </w:r>
      <w:proofErr w:type="spellEnd"/>
      <w:r w:rsidR="00DE3910">
        <w:rPr>
          <w:rFonts w:ascii="Times New Roman" w:hAnsi="Times New Roman" w:cs="Times New Roman"/>
          <w:sz w:val="28"/>
          <w:szCs w:val="28"/>
        </w:rPr>
        <w:t xml:space="preserve"> [</w:t>
      </w:r>
      <w:r w:rsidR="00DE3910">
        <w:rPr>
          <w:rFonts w:ascii="Times New Roman" w:hAnsi="Times New Roman" w:cs="Times New Roman"/>
          <w:sz w:val="28"/>
          <w:szCs w:val="28"/>
          <w:lang w:val="be-BY"/>
        </w:rPr>
        <w:t>і інш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.];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., уклад. В.М. </w:t>
      </w:r>
      <w:r w:rsidR="00DE3910">
        <w:rPr>
          <w:rFonts w:ascii="Times New Roman" w:hAnsi="Times New Roman" w:cs="Times New Roman"/>
          <w:sz w:val="28"/>
          <w:szCs w:val="28"/>
        </w:rPr>
        <w:t>Ля</w:t>
      </w:r>
      <w:r w:rsidR="00DE3910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gramStart"/>
      <w:r w:rsidR="00DE391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E3910">
        <w:rPr>
          <w:rFonts w:ascii="Times New Roman" w:hAnsi="Times New Roman" w:cs="Times New Roman"/>
          <w:sz w:val="28"/>
          <w:szCs w:val="28"/>
        </w:rPr>
        <w:t>. - М</w:t>
      </w:r>
      <w:r w:rsidR="00DE3910">
        <w:rPr>
          <w:rFonts w:ascii="Times New Roman" w:hAnsi="Times New Roman" w:cs="Times New Roman"/>
          <w:sz w:val="28"/>
          <w:szCs w:val="28"/>
          <w:lang w:val="be-BY"/>
        </w:rPr>
        <w:t>ін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, 2012. - С. 52-61.</w:t>
      </w:r>
    </w:p>
    <w:p w:rsidR="00A87680" w:rsidRPr="003016EE" w:rsidRDefault="00DE391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7680" w:rsidRPr="003016EE">
        <w:rPr>
          <w:rFonts w:ascii="Times New Roman" w:hAnsi="Times New Roman" w:cs="Times New Roman"/>
          <w:sz w:val="28"/>
          <w:szCs w:val="28"/>
        </w:rPr>
        <w:t>Истор</w:t>
      </w:r>
      <w:r>
        <w:rPr>
          <w:rFonts w:ascii="Times New Roman" w:hAnsi="Times New Roman" w:cs="Times New Roman"/>
          <w:sz w:val="28"/>
          <w:szCs w:val="28"/>
        </w:rPr>
        <w:t>ия Беларуси: краткий очерк / М.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Бич, Ю.Н. Бохан, Г.Я.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Голенченко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[и др.]. - Минск: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, 2002. - 205 с.</w:t>
      </w:r>
    </w:p>
    <w:p w:rsidR="00A87680" w:rsidRPr="003016EE" w:rsidRDefault="00DE391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Энцыклапедыя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: у </w:t>
      </w:r>
      <w:r w:rsidR="003823F5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т. - Т. 3: 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мназ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Кадэнц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.: Г.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Пашко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(гало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</w:t>
      </w:r>
      <w:proofErr w:type="spellEnd"/>
      <w:r>
        <w:rPr>
          <w:rFonts w:ascii="Times New Roman" w:hAnsi="Times New Roman" w:cs="Times New Roman"/>
          <w:sz w:val="28"/>
          <w:szCs w:val="28"/>
        </w:rPr>
        <w:t>.) [</w:t>
      </w:r>
      <w:r>
        <w:rPr>
          <w:rFonts w:ascii="Times New Roman" w:hAnsi="Times New Roman" w:cs="Times New Roman"/>
          <w:sz w:val="28"/>
          <w:szCs w:val="28"/>
          <w:lang w:val="be-BY"/>
        </w:rPr>
        <w:t>і інш</w:t>
      </w:r>
      <w:r>
        <w:rPr>
          <w:rFonts w:ascii="Times New Roman" w:hAnsi="Times New Roman" w:cs="Times New Roman"/>
          <w:sz w:val="28"/>
          <w:szCs w:val="28"/>
        </w:rPr>
        <w:t>.]. - М</w:t>
      </w:r>
      <w:r>
        <w:rPr>
          <w:rFonts w:ascii="Times New Roman" w:hAnsi="Times New Roman" w:cs="Times New Roman"/>
          <w:sz w:val="28"/>
          <w:szCs w:val="28"/>
          <w:lang w:val="be-BY"/>
        </w:rPr>
        <w:t>ін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: Бел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A87680" w:rsidRPr="003016EE">
        <w:rPr>
          <w:rFonts w:ascii="Times New Roman" w:hAnsi="Times New Roman" w:cs="Times New Roman"/>
          <w:sz w:val="28"/>
          <w:szCs w:val="28"/>
        </w:rPr>
        <w:t>н, 1996. - 527 с.</w:t>
      </w:r>
    </w:p>
    <w:p w:rsidR="00A87680" w:rsidRPr="003016EE" w:rsidRDefault="00DE3910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gram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состоянии исторической науки в Беларуси (1990-1995 гг.) / Н.С.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// Проблемы методологии исследований истории Беларуси: материалы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(Минск, 26-27 окт. 2006 г.) / Нац. акад. наук Беларуси, Ин-т истории;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.: А.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А. Коваленя [и др.]. - Минск: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, 2008.-С. 289-292.</w:t>
      </w:r>
    </w:p>
    <w:p w:rsidR="00A87680" w:rsidRPr="00DE3910" w:rsidRDefault="00DE3910" w:rsidP="00DE391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7680" w:rsidRPr="003016EE">
        <w:rPr>
          <w:rFonts w:ascii="Times New Roman" w:hAnsi="Times New Roman" w:cs="Times New Roman"/>
          <w:sz w:val="28"/>
          <w:szCs w:val="28"/>
        </w:rPr>
        <w:t>Институт истории Национальной академии наук Беларуси (1929-2009 гг.) / А.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А. Коваленя (рук.) [и др.]; Нац. акад. наук Беларуси, Ин-т истории. - Минск: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, 2009.-628 с.</w:t>
      </w:r>
    </w:p>
    <w:p w:rsidR="00A87680" w:rsidRPr="0000628F" w:rsidRDefault="0000628F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628F">
        <w:rPr>
          <w:rFonts w:ascii="Times New Roman" w:hAnsi="Times New Roman" w:cs="Times New Roman"/>
          <w:sz w:val="28"/>
          <w:szCs w:val="28"/>
          <w:lang w:val="be-BY"/>
        </w:rPr>
        <w:t>16.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Гісторыя Беларусі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>: у 6 т</w:t>
      </w:r>
      <w:r>
        <w:rPr>
          <w:rFonts w:ascii="Times New Roman" w:hAnsi="Times New Roman" w:cs="Times New Roman"/>
          <w:sz w:val="28"/>
          <w:szCs w:val="28"/>
          <w:lang w:val="be-BY"/>
        </w:rPr>
        <w:t>. - Т. 2: Беларусь у перыяд Вялікага Княства Літоўскага / Ю. Бохан [и др.]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 xml:space="preserve">; рэдкал.: М. Касцюк (гал. рэд.) </w:t>
      </w:r>
      <w:r w:rsidRPr="0000628F">
        <w:rPr>
          <w:rFonts w:ascii="Times New Roman" w:hAnsi="Times New Roman" w:cs="Times New Roman"/>
          <w:sz w:val="28"/>
          <w:szCs w:val="28"/>
          <w:lang w:val="be-BY"/>
        </w:rPr>
        <w:t xml:space="preserve">[і інш.]. </w:t>
      </w:r>
      <w:r>
        <w:rPr>
          <w:rFonts w:ascii="Times New Roman" w:hAnsi="Times New Roman" w:cs="Times New Roman"/>
          <w:sz w:val="28"/>
          <w:szCs w:val="28"/>
          <w:lang w:val="be-BY"/>
        </w:rPr>
        <w:t>- Мін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>ск: Экаперспектыва, 2008.-688 с.</w:t>
      </w:r>
    </w:p>
    <w:p w:rsidR="00A87680" w:rsidRPr="0000628F" w:rsidRDefault="0000628F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17. Гі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>сторыя Белар</w:t>
      </w:r>
      <w:r>
        <w:rPr>
          <w:rFonts w:ascii="Times New Roman" w:hAnsi="Times New Roman" w:cs="Times New Roman"/>
          <w:sz w:val="28"/>
          <w:szCs w:val="28"/>
          <w:lang w:val="be-BY"/>
        </w:rPr>
        <w:t>усі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>: у 6 т. - Т. 6: Беларусь у 1946-2009 гг. / Л. Лыч [</w:t>
      </w:r>
      <w:r>
        <w:rPr>
          <w:rFonts w:ascii="Times New Roman" w:hAnsi="Times New Roman" w:cs="Times New Roman"/>
          <w:sz w:val="28"/>
          <w:szCs w:val="28"/>
          <w:lang w:val="be-BY"/>
        </w:rPr>
        <w:t>і інш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>.]; рэдкал.: М. Касцюк (гал. рэд.)</w:t>
      </w:r>
      <w:r w:rsidRPr="003823F5">
        <w:rPr>
          <w:lang w:val="be-BY"/>
        </w:rPr>
        <w:t xml:space="preserve"> </w:t>
      </w:r>
      <w:r w:rsidRPr="0000628F">
        <w:rPr>
          <w:rFonts w:ascii="Times New Roman" w:hAnsi="Times New Roman" w:cs="Times New Roman"/>
          <w:sz w:val="28"/>
          <w:szCs w:val="28"/>
          <w:lang w:val="be-BY"/>
        </w:rPr>
        <w:t xml:space="preserve">[і інш.]. </w:t>
      </w:r>
      <w:r w:rsidR="003823F5">
        <w:rPr>
          <w:rFonts w:ascii="Times New Roman" w:hAnsi="Times New Roman" w:cs="Times New Roman"/>
          <w:sz w:val="28"/>
          <w:szCs w:val="28"/>
          <w:lang w:val="be-BY"/>
        </w:rPr>
        <w:t xml:space="preserve"> - Мін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 xml:space="preserve">ск: Современная школа, Экоперспектива, 2011.-728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с.</w:t>
      </w:r>
    </w:p>
    <w:p w:rsidR="00A87680" w:rsidRPr="003016EE" w:rsidRDefault="00907F15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18. Гісторыя беларускай дзяржаўнасці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 xml:space="preserve"> у канцы </w:t>
      </w:r>
      <w:r w:rsidR="00A87680" w:rsidRPr="003016EE">
        <w:rPr>
          <w:rFonts w:ascii="Times New Roman" w:hAnsi="Times New Roman" w:cs="Times New Roman"/>
          <w:sz w:val="28"/>
          <w:szCs w:val="28"/>
        </w:rPr>
        <w:t>XVIII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 xml:space="preserve"> - пачатку </w:t>
      </w:r>
      <w:r w:rsidR="00A87680" w:rsidRPr="003016EE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>: у 2 кн. - Кн. 1 / А.А. Каваленя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[і інш.]</w:t>
      </w:r>
      <w:r w:rsidR="00A87680" w:rsidRPr="0000628F">
        <w:rPr>
          <w:rFonts w:ascii="Times New Roman" w:hAnsi="Times New Roman" w:cs="Times New Roman"/>
          <w:sz w:val="28"/>
          <w:szCs w:val="28"/>
          <w:lang w:val="be-BY"/>
        </w:rPr>
        <w:t>; рэдкал.: А.А. Кавале</w:t>
      </w:r>
      <w:r>
        <w:rPr>
          <w:rFonts w:ascii="Times New Roman" w:hAnsi="Times New Roman" w:cs="Times New Roman"/>
          <w:sz w:val="28"/>
          <w:szCs w:val="28"/>
          <w:lang w:val="be-BY"/>
        </w:rPr>
        <w:t>ня, А.А. Яноўскі [і інш.]; Нац. акад. навук Беларусі, Ін-т гісторыі. - Мін</w:t>
      </w:r>
      <w:r w:rsidR="00A87680" w:rsidRPr="00907F15">
        <w:rPr>
          <w:rFonts w:ascii="Times New Roman" w:hAnsi="Times New Roman" w:cs="Times New Roman"/>
          <w:sz w:val="28"/>
          <w:szCs w:val="28"/>
          <w:lang w:val="be-BY"/>
        </w:rPr>
        <w:t xml:space="preserve">ск: Беларус. навука, 2011.- </w:t>
      </w:r>
      <w:r w:rsidR="00A87680" w:rsidRPr="003016EE">
        <w:rPr>
          <w:rFonts w:ascii="Times New Roman" w:hAnsi="Times New Roman" w:cs="Times New Roman"/>
          <w:sz w:val="28"/>
          <w:szCs w:val="28"/>
        </w:rPr>
        <w:t>584 с.</w:t>
      </w:r>
    </w:p>
    <w:p w:rsidR="00A87680" w:rsidRPr="003016EE" w:rsidRDefault="00660871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(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, 22- 23 мая 2012 г.) / Нац. акад.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Бела</w:t>
      </w:r>
      <w:r>
        <w:rPr>
          <w:rFonts w:ascii="Times New Roman" w:hAnsi="Times New Roman" w:cs="Times New Roman"/>
          <w:sz w:val="28"/>
          <w:szCs w:val="28"/>
        </w:rPr>
        <w:t>рус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н-т </w:t>
      </w:r>
      <w:r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87680" w:rsidRPr="00301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дзярж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. ун</w:t>
      </w:r>
      <w:r>
        <w:rPr>
          <w:rFonts w:ascii="Times New Roman" w:hAnsi="Times New Roman" w:cs="Times New Roman"/>
          <w:sz w:val="28"/>
          <w:szCs w:val="28"/>
        </w:rPr>
        <w:t xml:space="preserve">-т;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А.А.Каваленя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60871">
        <w:rPr>
          <w:rFonts w:ascii="Times New Roman" w:hAnsi="Times New Roman" w:cs="Times New Roman"/>
          <w:sz w:val="28"/>
          <w:szCs w:val="28"/>
        </w:rPr>
        <w:t xml:space="preserve">[і </w:t>
      </w:r>
      <w:proofErr w:type="spellStart"/>
      <w:r w:rsidRPr="00660871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60871">
        <w:rPr>
          <w:rFonts w:ascii="Times New Roman" w:hAnsi="Times New Roman" w:cs="Times New Roman"/>
          <w:sz w:val="28"/>
          <w:szCs w:val="28"/>
        </w:rPr>
        <w:t xml:space="preserve">.];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рэд</w:t>
      </w:r>
      <w:proofErr w:type="spellEnd"/>
      <w:r>
        <w:rPr>
          <w:rFonts w:ascii="Times New Roman" w:hAnsi="Times New Roman" w:cs="Times New Roman"/>
          <w:sz w:val="28"/>
          <w:szCs w:val="28"/>
        </w:rPr>
        <w:t>., уклад. В.М. Ля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. - М</w:t>
      </w:r>
      <w:r>
        <w:rPr>
          <w:rFonts w:ascii="Times New Roman" w:hAnsi="Times New Roman" w:cs="Times New Roman"/>
          <w:sz w:val="28"/>
          <w:szCs w:val="28"/>
          <w:lang w:val="be-BY"/>
        </w:rPr>
        <w:t>ін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7680" w:rsidRPr="003016EE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="00A87680" w:rsidRPr="003016EE">
        <w:rPr>
          <w:rFonts w:ascii="Times New Roman" w:hAnsi="Times New Roman" w:cs="Times New Roman"/>
          <w:sz w:val="28"/>
          <w:szCs w:val="28"/>
        </w:rPr>
        <w:t>, 2012-639 с.</w:t>
      </w:r>
    </w:p>
    <w:p w:rsidR="00A87680" w:rsidRPr="003016EE" w:rsidRDefault="00660871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A87680" w:rsidRPr="003016EE">
        <w:rPr>
          <w:rFonts w:ascii="Times New Roman" w:hAnsi="Times New Roman" w:cs="Times New Roman"/>
          <w:sz w:val="28"/>
          <w:szCs w:val="28"/>
        </w:rPr>
        <w:t>Словарь русского языка: в 4 т. / АН СССР, Ин-</w:t>
      </w:r>
      <w:r>
        <w:rPr>
          <w:rFonts w:ascii="Times New Roman" w:hAnsi="Times New Roman" w:cs="Times New Roman"/>
          <w:sz w:val="28"/>
          <w:szCs w:val="28"/>
        </w:rPr>
        <w:t>т рус. яз.; под ред. А.П. Евге</w:t>
      </w:r>
      <w:r w:rsidR="00A87680" w:rsidRPr="003016EE">
        <w:rPr>
          <w:rFonts w:ascii="Times New Roman" w:hAnsi="Times New Roman" w:cs="Times New Roman"/>
          <w:sz w:val="28"/>
          <w:szCs w:val="28"/>
        </w:rPr>
        <w:t>ньевой. - 3-е изд., стереотип.</w:t>
      </w:r>
      <w:proofErr w:type="gram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</w:t>
      </w:r>
      <w:r w:rsidR="00A87680" w:rsidRPr="00660871">
        <w:rPr>
          <w:rFonts w:ascii="Times New Roman" w:hAnsi="Times New Roman" w:cs="Times New Roman"/>
          <w:sz w:val="28"/>
          <w:szCs w:val="28"/>
        </w:rPr>
        <w:t xml:space="preserve">- </w:t>
      </w:r>
      <w:r w:rsidR="00A87680" w:rsidRPr="00660871">
        <w:rPr>
          <w:rFonts w:ascii="Times New Roman" w:hAnsi="Times New Roman" w:cs="Times New Roman"/>
          <w:bCs/>
          <w:sz w:val="28"/>
          <w:szCs w:val="28"/>
        </w:rPr>
        <w:t>Т.</w:t>
      </w:r>
      <w:r w:rsidR="00A87680" w:rsidRPr="00301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680" w:rsidRPr="003016EE">
        <w:rPr>
          <w:rFonts w:ascii="Times New Roman" w:hAnsi="Times New Roman" w:cs="Times New Roman"/>
          <w:sz w:val="28"/>
          <w:szCs w:val="28"/>
        </w:rPr>
        <w:t>1. - М.: Русский язык, 1985. - 699 с.</w:t>
      </w:r>
    </w:p>
    <w:p w:rsidR="00A87680" w:rsidRPr="00745584" w:rsidRDefault="00660871" w:rsidP="003016EE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A87680" w:rsidRPr="003016EE">
        <w:rPr>
          <w:rFonts w:ascii="Times New Roman" w:hAnsi="Times New Roman" w:cs="Times New Roman"/>
          <w:sz w:val="28"/>
          <w:szCs w:val="28"/>
        </w:rPr>
        <w:t>Словарь русского языка: в 4 т. / АН СССР, Ин-</w:t>
      </w:r>
      <w:r>
        <w:rPr>
          <w:rFonts w:ascii="Times New Roman" w:hAnsi="Times New Roman" w:cs="Times New Roman"/>
          <w:sz w:val="28"/>
          <w:szCs w:val="28"/>
        </w:rPr>
        <w:t>т рус. яз.; под ред. А.П. Евге</w:t>
      </w:r>
      <w:r w:rsidR="00A87680" w:rsidRPr="003016EE">
        <w:rPr>
          <w:rFonts w:ascii="Times New Roman" w:hAnsi="Times New Roman" w:cs="Times New Roman"/>
          <w:sz w:val="28"/>
          <w:szCs w:val="28"/>
        </w:rPr>
        <w:t>ньевой. - 3-е изд., стереотип.</w:t>
      </w:r>
      <w:proofErr w:type="gramEnd"/>
      <w:r w:rsidR="00A87680" w:rsidRPr="003016EE">
        <w:rPr>
          <w:rFonts w:ascii="Times New Roman" w:hAnsi="Times New Roman" w:cs="Times New Roman"/>
          <w:sz w:val="28"/>
          <w:szCs w:val="28"/>
        </w:rPr>
        <w:t xml:space="preserve"> - Т. 2. - М.: Русский язык, 1986, - 736 с.</w:t>
      </w:r>
    </w:p>
    <w:sectPr w:rsidR="00A87680" w:rsidRPr="00745584" w:rsidSect="003823F5"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7A" w:rsidRDefault="0050237A">
      <w:r>
        <w:separator/>
      </w:r>
    </w:p>
  </w:endnote>
  <w:endnote w:type="continuationSeparator" w:id="0">
    <w:p w:rsidR="0050237A" w:rsidRDefault="0050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7A" w:rsidRDefault="0050237A"/>
  </w:footnote>
  <w:footnote w:type="continuationSeparator" w:id="0">
    <w:p w:rsidR="0050237A" w:rsidRDefault="005023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F5"/>
    <w:rsid w:val="0000628F"/>
    <w:rsid w:val="00021C4A"/>
    <w:rsid w:val="00044C8A"/>
    <w:rsid w:val="00066D80"/>
    <w:rsid w:val="0021786C"/>
    <w:rsid w:val="002227FB"/>
    <w:rsid w:val="003016EE"/>
    <w:rsid w:val="00312C7D"/>
    <w:rsid w:val="00356098"/>
    <w:rsid w:val="003819D8"/>
    <w:rsid w:val="003823F5"/>
    <w:rsid w:val="0050237A"/>
    <w:rsid w:val="00537293"/>
    <w:rsid w:val="005712AB"/>
    <w:rsid w:val="006334BF"/>
    <w:rsid w:val="00660871"/>
    <w:rsid w:val="006F5FFA"/>
    <w:rsid w:val="00731B9B"/>
    <w:rsid w:val="00745584"/>
    <w:rsid w:val="007460E7"/>
    <w:rsid w:val="008424F6"/>
    <w:rsid w:val="008C52E4"/>
    <w:rsid w:val="008F3C85"/>
    <w:rsid w:val="00907F15"/>
    <w:rsid w:val="00914D62"/>
    <w:rsid w:val="00944EF1"/>
    <w:rsid w:val="00A87680"/>
    <w:rsid w:val="00AB6CEF"/>
    <w:rsid w:val="00AE6811"/>
    <w:rsid w:val="00B45485"/>
    <w:rsid w:val="00B57873"/>
    <w:rsid w:val="00B64846"/>
    <w:rsid w:val="00BB291E"/>
    <w:rsid w:val="00BF7CA9"/>
    <w:rsid w:val="00D8143A"/>
    <w:rsid w:val="00DD5062"/>
    <w:rsid w:val="00DE3910"/>
    <w:rsid w:val="00EA347E"/>
    <w:rsid w:val="00EC6384"/>
    <w:rsid w:val="00F14536"/>
    <w:rsid w:val="00F60CF5"/>
    <w:rsid w:val="00F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D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80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16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6EE"/>
    <w:rPr>
      <w:color w:val="000000"/>
    </w:rPr>
  </w:style>
  <w:style w:type="paragraph" w:styleId="a8">
    <w:name w:val="footer"/>
    <w:basedOn w:val="a"/>
    <w:link w:val="a9"/>
    <w:uiPriority w:val="99"/>
    <w:unhideWhenUsed/>
    <w:rsid w:val="003016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6EE"/>
    <w:rPr>
      <w:color w:val="000000"/>
    </w:rPr>
  </w:style>
  <w:style w:type="paragraph" w:styleId="aa">
    <w:name w:val="caption"/>
    <w:basedOn w:val="a"/>
    <w:next w:val="a"/>
    <w:uiPriority w:val="35"/>
    <w:semiHidden/>
    <w:unhideWhenUsed/>
    <w:qFormat/>
    <w:rsid w:val="00944EF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D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80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16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6EE"/>
    <w:rPr>
      <w:color w:val="000000"/>
    </w:rPr>
  </w:style>
  <w:style w:type="paragraph" w:styleId="a8">
    <w:name w:val="footer"/>
    <w:basedOn w:val="a"/>
    <w:link w:val="a9"/>
    <w:uiPriority w:val="99"/>
    <w:unhideWhenUsed/>
    <w:rsid w:val="003016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6EE"/>
    <w:rPr>
      <w:color w:val="000000"/>
    </w:rPr>
  </w:style>
  <w:style w:type="paragraph" w:styleId="aa">
    <w:name w:val="caption"/>
    <w:basedOn w:val="a"/>
    <w:next w:val="a"/>
    <w:uiPriority w:val="35"/>
    <w:semiHidden/>
    <w:unhideWhenUsed/>
    <w:qFormat/>
    <w:rsid w:val="00944EF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13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Xaker</dc:creator>
  <cp:lastModifiedBy>Borbet</cp:lastModifiedBy>
  <cp:revision>22</cp:revision>
  <dcterms:created xsi:type="dcterms:W3CDTF">2017-04-29T05:38:00Z</dcterms:created>
  <dcterms:modified xsi:type="dcterms:W3CDTF">2017-05-06T09:58:00Z</dcterms:modified>
</cp:coreProperties>
</file>